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DD400B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D400B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DD400B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DD400B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DD400B" w:rsidRPr="00DD400B" w:rsidRDefault="00DD400B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DD400B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DD400B">
        <w:rPr>
          <w:rFonts w:ascii="Times New Roman" w:hAnsi="Times New Roman" w:cs="Times New Roman"/>
          <w:b/>
          <w:sz w:val="24"/>
          <w:szCs w:val="24"/>
        </w:rPr>
        <w:t xml:space="preserve">Zagospodarowanie skweru im. T. </w:t>
      </w:r>
      <w:proofErr w:type="spellStart"/>
      <w:r w:rsidRPr="00DD400B">
        <w:rPr>
          <w:rFonts w:ascii="Times New Roman" w:hAnsi="Times New Roman" w:cs="Times New Roman"/>
          <w:b/>
          <w:sz w:val="24"/>
          <w:szCs w:val="24"/>
        </w:rPr>
        <w:t>Bad</w:t>
      </w:r>
      <w:r w:rsidRPr="00DD400B">
        <w:rPr>
          <w:rFonts w:ascii="Times New Roman" w:hAnsi="Times New Roman" w:cs="Times New Roman"/>
          <w:b/>
          <w:sz w:val="24"/>
          <w:szCs w:val="24"/>
        </w:rPr>
        <w:t>e</w:t>
      </w:r>
      <w:r w:rsidRPr="00DD400B">
        <w:rPr>
          <w:rFonts w:ascii="Times New Roman" w:hAnsi="Times New Roman" w:cs="Times New Roman"/>
          <w:b/>
          <w:sz w:val="24"/>
          <w:szCs w:val="24"/>
        </w:rPr>
        <w:t>tko</w:t>
      </w:r>
      <w:proofErr w:type="spellEnd"/>
      <w:r w:rsidRPr="00DD400B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DD400B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DD400B" w:rsidRDefault="001E57B0" w:rsidP="00DD400B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DD400B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DD400B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D400B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DD400B">
        <w:rPr>
          <w:rFonts w:ascii="Times New Roman" w:hAnsi="Times New Roman" w:cs="Times New Roman"/>
          <w:sz w:val="24"/>
          <w:szCs w:val="24"/>
        </w:rPr>
        <w:t>że</w:t>
      </w:r>
      <w:r w:rsidR="00113C4F" w:rsidRPr="00DD400B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BD66D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73B006-FD8B-40DA-A242-37B67A7F8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21</cp:revision>
  <cp:lastPrinted>2018-02-15T10:18:00Z</cp:lastPrinted>
  <dcterms:created xsi:type="dcterms:W3CDTF">2016-11-30T12:56:00Z</dcterms:created>
  <dcterms:modified xsi:type="dcterms:W3CDTF">2018-02-15T10:20:00Z</dcterms:modified>
</cp:coreProperties>
</file>