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11D8A" w:rsidRPr="00A11D8A" w:rsidRDefault="00A11D8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11D8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94E52">
        <w:rPr>
          <w:rFonts w:ascii="Times New Roman" w:hAnsi="Times New Roman" w:cs="Times New Roman"/>
          <w:b/>
          <w:sz w:val="24"/>
          <w:szCs w:val="24"/>
        </w:rPr>
        <w:t>Rewitalizacja amfitea</w:t>
      </w:r>
      <w:bookmarkStart w:id="0" w:name="_GoBack"/>
      <w:bookmarkEnd w:id="0"/>
      <w:r w:rsidR="00994E52">
        <w:rPr>
          <w:rFonts w:ascii="Times New Roman" w:hAnsi="Times New Roman" w:cs="Times New Roman"/>
          <w:b/>
          <w:sz w:val="24"/>
          <w:szCs w:val="24"/>
        </w:rPr>
        <w:t>tru w Żydowcach</w:t>
      </w:r>
      <w:r w:rsidRPr="00A11D8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11D8A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0EB27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7CC8D-B843-461B-9FC1-141EB42D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24</cp:revision>
  <cp:lastPrinted>2018-07-18T10:01:00Z</cp:lastPrinted>
  <dcterms:created xsi:type="dcterms:W3CDTF">2016-09-16T12:52:00Z</dcterms:created>
  <dcterms:modified xsi:type="dcterms:W3CDTF">2019-07-23T07:44:00Z</dcterms:modified>
</cp:coreProperties>
</file>