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EC588C">
        <w:rPr>
          <w:rFonts w:ascii="Times New Roman" w:hAnsi="Times New Roman" w:cs="Times New Roman"/>
          <w:b/>
          <w:sz w:val="24"/>
          <w:szCs w:val="24"/>
        </w:rPr>
        <w:t>6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22235B" w:rsidRDefault="00633A83" w:rsidP="002223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235B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22235B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22235B">
        <w:rPr>
          <w:rFonts w:ascii="Times New Roman" w:hAnsi="Times New Roman" w:cs="Times New Roman"/>
          <w:sz w:val="24"/>
          <w:szCs w:val="24"/>
        </w:rPr>
        <w:t>:</w:t>
      </w:r>
    </w:p>
    <w:p w:rsidR="00927AF8" w:rsidRPr="0022235B" w:rsidRDefault="00927AF8" w:rsidP="002223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22235B" w:rsidRDefault="00CE7316" w:rsidP="002223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2235B" w:rsidRPr="0022235B" w:rsidRDefault="0022235B" w:rsidP="0022235B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2235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7E4D1A">
        <w:rPr>
          <w:rFonts w:ascii="Times New Roman" w:hAnsi="Times New Roman" w:cs="Times New Roman"/>
          <w:b/>
          <w:bCs/>
          <w:snapToGrid w:val="0"/>
          <w:sz w:val="24"/>
          <w:szCs w:val="24"/>
        </w:rPr>
        <w:t>Bieżąca obsługa i k</w:t>
      </w:r>
      <w:bookmarkStart w:id="0" w:name="_GoBack"/>
      <w:bookmarkEnd w:id="0"/>
      <w:r w:rsidRPr="0022235B">
        <w:rPr>
          <w:rFonts w:ascii="Times New Roman" w:hAnsi="Times New Roman" w:cs="Times New Roman"/>
          <w:b/>
          <w:sz w:val="24"/>
          <w:szCs w:val="24"/>
        </w:rPr>
        <w:t>onserwacja oświetlenia zlokalizowanego na obiektach administrowanych przez Zakład Usług Komunalnych, będącego własnością Gminy Miasto Szczecin</w:t>
      </w:r>
      <w:r w:rsidRPr="0022235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27AF8" w:rsidRDefault="00927AF8" w:rsidP="0022235B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2235B" w:rsidRPr="0022235B" w:rsidRDefault="0022235B" w:rsidP="0022235B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E57612" w:rsidRPr="00D67148" w:rsidRDefault="00E57612" w:rsidP="00E5761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571C1">
        <w:rPr>
          <w:rFonts w:ascii="Times New Roman" w:hAnsi="Times New Roman" w:cs="Times New Roman"/>
          <w:sz w:val="24"/>
          <w:szCs w:val="24"/>
        </w:rPr>
        <w:t>i zobowiązuje się do usunięcia wad, jeżeli wady te ujawnią się w ciągu terminu</w:t>
      </w:r>
      <w:r w:rsidRPr="00D67148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E57612" w:rsidRPr="007E72AF" w:rsidRDefault="00E57612" w:rsidP="00E5761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57612" w:rsidRPr="00CE7316" w:rsidRDefault="00E57612" w:rsidP="00E57612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udzielonej gwarancji wynosi ….. miesięcy licząc od dnia odebrania przez 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E57612" w:rsidRPr="00CE7316" w:rsidRDefault="00E57612" w:rsidP="00E57612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E57612" w:rsidRDefault="00E57612" w:rsidP="00E57612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E57612" w:rsidRDefault="00E57612" w:rsidP="00E57612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E57612" w:rsidRDefault="00E57612" w:rsidP="00E57612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E57612" w:rsidRDefault="00E57612" w:rsidP="00E57612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E57612" w:rsidRDefault="00E57612" w:rsidP="00E57612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E57612" w:rsidRDefault="00E57612" w:rsidP="00E57612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E57612" w:rsidRDefault="00E57612" w:rsidP="00E57612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E57612" w:rsidRDefault="00E57612" w:rsidP="00E57612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Zamawiający. </w:t>
      </w:r>
    </w:p>
    <w:p w:rsidR="00E57612" w:rsidRPr="0020143C" w:rsidRDefault="00E57612" w:rsidP="00E576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7612" w:rsidRPr="0020143C" w:rsidRDefault="00E57612" w:rsidP="00E57612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127C6E"/>
    <w:rsid w:val="0020143C"/>
    <w:rsid w:val="0022235B"/>
    <w:rsid w:val="00340B9F"/>
    <w:rsid w:val="003B0F5B"/>
    <w:rsid w:val="005B4D4F"/>
    <w:rsid w:val="00633A83"/>
    <w:rsid w:val="007A466E"/>
    <w:rsid w:val="007E4D1A"/>
    <w:rsid w:val="00927AF8"/>
    <w:rsid w:val="00A71E1E"/>
    <w:rsid w:val="00B13BA8"/>
    <w:rsid w:val="00CE7316"/>
    <w:rsid w:val="00E00E1A"/>
    <w:rsid w:val="00E57612"/>
    <w:rsid w:val="00EB6297"/>
    <w:rsid w:val="00EC588C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6C7A"/>
  <w15:docId w15:val="{BAD2299E-EE1C-4E67-BAC1-8930A812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10</cp:revision>
  <cp:lastPrinted>2018-11-15T14:06:00Z</cp:lastPrinted>
  <dcterms:created xsi:type="dcterms:W3CDTF">2015-04-30T13:42:00Z</dcterms:created>
  <dcterms:modified xsi:type="dcterms:W3CDTF">2018-11-15T14:06:00Z</dcterms:modified>
</cp:coreProperties>
</file>