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557" w:rsidRDefault="004B2557" w:rsidP="004B2557">
      <w:pPr>
        <w:spacing w:line="360" w:lineRule="auto"/>
        <w:jc w:val="right"/>
        <w:rPr>
          <w:rFonts w:asciiTheme="majorHAnsi" w:hAnsiTheme="majorHAnsi"/>
          <w:b/>
          <w:sz w:val="28"/>
          <w:szCs w:val="28"/>
        </w:rPr>
      </w:pPr>
      <w:r>
        <w:rPr>
          <w:rFonts w:asciiTheme="majorHAnsi" w:hAnsiTheme="majorHAnsi"/>
          <w:b/>
          <w:sz w:val="28"/>
          <w:szCs w:val="28"/>
        </w:rPr>
        <w:t>Załącznik nr 8</w:t>
      </w:r>
    </w:p>
    <w:p w:rsidR="00851796" w:rsidRPr="00231605" w:rsidRDefault="004B2557" w:rsidP="00F60F3C">
      <w:pPr>
        <w:spacing w:line="360" w:lineRule="auto"/>
        <w:jc w:val="center"/>
        <w:rPr>
          <w:rFonts w:asciiTheme="majorHAnsi" w:hAnsiTheme="majorHAnsi"/>
          <w:b/>
          <w:sz w:val="28"/>
          <w:szCs w:val="28"/>
        </w:rPr>
      </w:pPr>
      <w:r>
        <w:rPr>
          <w:rFonts w:asciiTheme="majorHAnsi" w:hAnsiTheme="majorHAnsi"/>
          <w:b/>
          <w:sz w:val="28"/>
          <w:szCs w:val="28"/>
        </w:rPr>
        <w:t>SZCZEGÓŁOWY OPIS ZAMÓWIENIA</w:t>
      </w:r>
    </w:p>
    <w:p w:rsidR="00491A73" w:rsidRPr="00231605" w:rsidRDefault="00491A73" w:rsidP="00F60F3C">
      <w:pPr>
        <w:spacing w:line="360" w:lineRule="auto"/>
        <w:jc w:val="center"/>
        <w:rPr>
          <w:rFonts w:asciiTheme="majorHAnsi" w:hAnsiTheme="majorHAnsi"/>
          <w:b/>
          <w:sz w:val="28"/>
          <w:szCs w:val="28"/>
        </w:rPr>
      </w:pPr>
    </w:p>
    <w:p w:rsidR="00811306" w:rsidRPr="00DE2148" w:rsidRDefault="00215225" w:rsidP="00E01243">
      <w:pPr>
        <w:pStyle w:val="Akapitzlist"/>
        <w:numPr>
          <w:ilvl w:val="0"/>
          <w:numId w:val="6"/>
        </w:numPr>
        <w:tabs>
          <w:tab w:val="left" w:pos="1134"/>
        </w:tabs>
        <w:spacing w:line="360" w:lineRule="auto"/>
        <w:jc w:val="both"/>
        <w:rPr>
          <w:rFonts w:asciiTheme="majorHAnsi" w:hAnsiTheme="majorHAnsi"/>
          <w:b/>
          <w:sz w:val="28"/>
          <w:szCs w:val="28"/>
          <w:highlight w:val="yellow"/>
        </w:rPr>
      </w:pPr>
      <w:r w:rsidRPr="00DE2148">
        <w:rPr>
          <w:rFonts w:asciiTheme="majorHAnsi" w:hAnsiTheme="majorHAnsi"/>
          <w:b/>
          <w:sz w:val="28"/>
          <w:szCs w:val="28"/>
          <w:highlight w:val="yellow"/>
        </w:rPr>
        <w:t xml:space="preserve">  Plac zabaw </w:t>
      </w:r>
      <w:r w:rsidR="00992938" w:rsidRPr="00DE2148">
        <w:rPr>
          <w:rFonts w:asciiTheme="majorHAnsi" w:hAnsiTheme="majorHAnsi"/>
          <w:b/>
          <w:sz w:val="28"/>
          <w:szCs w:val="28"/>
          <w:highlight w:val="yellow"/>
        </w:rPr>
        <w:t>przy ul. Artyleryjskiej/Pancernej</w:t>
      </w:r>
      <w:r w:rsidR="00064BAA">
        <w:rPr>
          <w:rFonts w:asciiTheme="majorHAnsi" w:hAnsiTheme="majorHAnsi"/>
          <w:b/>
          <w:sz w:val="28"/>
          <w:szCs w:val="28"/>
          <w:highlight w:val="yellow"/>
        </w:rPr>
        <w:t xml:space="preserve"> oraz siłownia przy ul. Stołczyńskiej</w:t>
      </w:r>
    </w:p>
    <w:p w:rsidR="00992938" w:rsidRPr="00231605" w:rsidRDefault="00992938" w:rsidP="00992938">
      <w:pPr>
        <w:tabs>
          <w:tab w:val="left" w:pos="1134"/>
        </w:tabs>
        <w:spacing w:line="360" w:lineRule="auto"/>
        <w:jc w:val="both"/>
        <w:rPr>
          <w:rFonts w:asciiTheme="majorHAnsi" w:hAnsiTheme="majorHAnsi"/>
          <w:b/>
          <w:sz w:val="28"/>
          <w:szCs w:val="28"/>
        </w:rPr>
      </w:pPr>
    </w:p>
    <w:p w:rsidR="00992938" w:rsidRPr="00231605" w:rsidRDefault="00992938" w:rsidP="00E01243">
      <w:pPr>
        <w:pStyle w:val="Akapitzlist"/>
        <w:numPr>
          <w:ilvl w:val="0"/>
          <w:numId w:val="4"/>
        </w:numPr>
        <w:tabs>
          <w:tab w:val="left" w:pos="1134"/>
        </w:tabs>
        <w:spacing w:line="360" w:lineRule="auto"/>
        <w:jc w:val="both"/>
        <w:rPr>
          <w:rFonts w:asciiTheme="majorHAnsi" w:hAnsiTheme="majorHAnsi"/>
        </w:rPr>
      </w:pPr>
      <w:r w:rsidRPr="00231605">
        <w:rPr>
          <w:rFonts w:asciiTheme="majorHAnsi" w:hAnsiTheme="majorHAnsi"/>
          <w:b/>
          <w:i/>
        </w:rPr>
        <w:t>Ogrodzenie placu zabaw</w:t>
      </w:r>
      <w:r w:rsidRPr="00231605">
        <w:rPr>
          <w:rFonts w:asciiTheme="majorHAnsi" w:hAnsiTheme="majorHAnsi"/>
        </w:rPr>
        <w:t xml:space="preserve"> – 190 mb</w:t>
      </w:r>
    </w:p>
    <w:p w:rsidR="00992938" w:rsidRPr="00231605" w:rsidRDefault="00992938" w:rsidP="00E01243">
      <w:pPr>
        <w:pStyle w:val="Akapitzlist"/>
        <w:numPr>
          <w:ilvl w:val="0"/>
          <w:numId w:val="7"/>
        </w:numPr>
        <w:tabs>
          <w:tab w:val="left" w:pos="1134"/>
        </w:tabs>
        <w:spacing w:line="360" w:lineRule="auto"/>
        <w:jc w:val="both"/>
        <w:rPr>
          <w:rFonts w:asciiTheme="majorHAnsi" w:hAnsiTheme="majorHAnsi"/>
        </w:rPr>
      </w:pPr>
      <w:proofErr w:type="gramStart"/>
      <w:r w:rsidRPr="00231605">
        <w:rPr>
          <w:rFonts w:asciiTheme="majorHAnsi" w:hAnsiTheme="majorHAnsi"/>
        </w:rPr>
        <w:t>konstrukcja</w:t>
      </w:r>
      <w:proofErr w:type="gramEnd"/>
      <w:r w:rsidRPr="00231605">
        <w:rPr>
          <w:rFonts w:asciiTheme="majorHAnsi" w:hAnsiTheme="majorHAnsi"/>
        </w:rPr>
        <w:t>: stal ocynkowana, dwukrotnie malowana proszkowo</w:t>
      </w:r>
    </w:p>
    <w:p w:rsidR="00992938" w:rsidRPr="00231605" w:rsidRDefault="00992938" w:rsidP="00E01243">
      <w:pPr>
        <w:pStyle w:val="Akapitzlist"/>
        <w:numPr>
          <w:ilvl w:val="0"/>
          <w:numId w:val="7"/>
        </w:numPr>
        <w:tabs>
          <w:tab w:val="left" w:pos="1134"/>
        </w:tabs>
        <w:spacing w:line="360" w:lineRule="auto"/>
        <w:jc w:val="both"/>
        <w:rPr>
          <w:rFonts w:asciiTheme="majorHAnsi" w:hAnsiTheme="majorHAnsi"/>
        </w:rPr>
      </w:pPr>
      <w:proofErr w:type="gramStart"/>
      <w:r w:rsidRPr="00231605">
        <w:rPr>
          <w:rFonts w:asciiTheme="majorHAnsi" w:hAnsiTheme="majorHAnsi"/>
        </w:rPr>
        <w:t>wysokość</w:t>
      </w:r>
      <w:proofErr w:type="gramEnd"/>
      <w:r w:rsidRPr="00231605">
        <w:rPr>
          <w:rFonts w:asciiTheme="majorHAnsi" w:hAnsiTheme="majorHAnsi"/>
        </w:rPr>
        <w:t xml:space="preserve"> całkowita ogrodzenia – 100 cm (tolerancja </w:t>
      </w:r>
      <w:r w:rsidR="00D46A41" w:rsidRPr="00231605">
        <w:rPr>
          <w:rFonts w:asciiTheme="majorHAnsi" w:hAnsiTheme="majorHAnsi"/>
        </w:rPr>
        <w:t>in plus 20%)</w:t>
      </w:r>
    </w:p>
    <w:p w:rsidR="00D46A41" w:rsidRPr="00231605" w:rsidRDefault="00D46A41" w:rsidP="00E01243">
      <w:pPr>
        <w:pStyle w:val="Akapitzlist"/>
        <w:numPr>
          <w:ilvl w:val="0"/>
          <w:numId w:val="7"/>
        </w:numPr>
        <w:tabs>
          <w:tab w:val="left" w:pos="1134"/>
        </w:tabs>
        <w:spacing w:line="360" w:lineRule="auto"/>
        <w:jc w:val="both"/>
        <w:rPr>
          <w:rFonts w:asciiTheme="majorHAnsi" w:hAnsiTheme="majorHAnsi"/>
        </w:rPr>
      </w:pPr>
      <w:proofErr w:type="gramStart"/>
      <w:r w:rsidRPr="00231605">
        <w:rPr>
          <w:rFonts w:asciiTheme="majorHAnsi" w:hAnsiTheme="majorHAnsi"/>
        </w:rPr>
        <w:t>wymiary</w:t>
      </w:r>
      <w:proofErr w:type="gramEnd"/>
      <w:r w:rsidRPr="00231605">
        <w:rPr>
          <w:rFonts w:asciiTheme="majorHAnsi" w:hAnsiTheme="majorHAnsi"/>
        </w:rPr>
        <w:t xml:space="preserve"> przęsła: długość 200 cm (tolerancja 10%), odstęp pionowych elementów ogrodzenia 6 cm (tolerancja 10%)</w:t>
      </w:r>
    </w:p>
    <w:p w:rsidR="00D46A41" w:rsidRPr="00231605" w:rsidRDefault="00D46A41" w:rsidP="00E01243">
      <w:pPr>
        <w:pStyle w:val="Akapitzlist"/>
        <w:numPr>
          <w:ilvl w:val="0"/>
          <w:numId w:val="7"/>
        </w:numPr>
        <w:tabs>
          <w:tab w:val="left" w:pos="1134"/>
        </w:tabs>
        <w:spacing w:line="360" w:lineRule="auto"/>
        <w:jc w:val="both"/>
        <w:rPr>
          <w:rFonts w:asciiTheme="majorHAnsi" w:hAnsiTheme="majorHAnsi"/>
        </w:rPr>
      </w:pPr>
      <w:proofErr w:type="gramStart"/>
      <w:r w:rsidRPr="00231605">
        <w:rPr>
          <w:rFonts w:asciiTheme="majorHAnsi" w:hAnsiTheme="majorHAnsi"/>
        </w:rPr>
        <w:t>słupki</w:t>
      </w:r>
      <w:proofErr w:type="gramEnd"/>
      <w:r w:rsidRPr="00231605">
        <w:rPr>
          <w:rFonts w:asciiTheme="majorHAnsi" w:hAnsiTheme="majorHAnsi"/>
        </w:rPr>
        <w:t xml:space="preserve"> metalowe, zakotwione w gruncie na głębokość min. 40 cm</w:t>
      </w:r>
    </w:p>
    <w:p w:rsidR="00D46A41" w:rsidRDefault="00D46A41" w:rsidP="00E01243">
      <w:pPr>
        <w:pStyle w:val="Akapitzlist"/>
        <w:numPr>
          <w:ilvl w:val="0"/>
          <w:numId w:val="7"/>
        </w:numPr>
        <w:tabs>
          <w:tab w:val="left" w:pos="1134"/>
        </w:tabs>
        <w:spacing w:line="360" w:lineRule="auto"/>
        <w:jc w:val="both"/>
        <w:rPr>
          <w:rFonts w:asciiTheme="majorHAnsi" w:hAnsiTheme="majorHAnsi"/>
        </w:rPr>
      </w:pPr>
      <w:proofErr w:type="gramStart"/>
      <w:r w:rsidRPr="00231605">
        <w:rPr>
          <w:rFonts w:asciiTheme="majorHAnsi" w:hAnsiTheme="majorHAnsi"/>
        </w:rPr>
        <w:t>w</w:t>
      </w:r>
      <w:proofErr w:type="gramEnd"/>
      <w:r w:rsidRPr="00231605">
        <w:rPr>
          <w:rFonts w:asciiTheme="majorHAnsi" w:hAnsiTheme="majorHAnsi"/>
        </w:rPr>
        <w:t xml:space="preserve"> ramach wykonania konstrukcji ogrodzenia należy wykonać również bramkę wejściową (szt. 2) o szerokości minimum 120 cm oraz bramę wjazdową o szerokości min. 250 cm wraz z montażem</w:t>
      </w:r>
      <w:r w:rsidR="00FF53E7" w:rsidRPr="00231605">
        <w:rPr>
          <w:rFonts w:asciiTheme="majorHAnsi" w:hAnsiTheme="majorHAnsi"/>
        </w:rPr>
        <w:t>.</w:t>
      </w:r>
    </w:p>
    <w:p w:rsidR="00C34169" w:rsidRDefault="00C34169" w:rsidP="00E01243">
      <w:pPr>
        <w:pStyle w:val="Akapitzlist"/>
        <w:numPr>
          <w:ilvl w:val="0"/>
          <w:numId w:val="7"/>
        </w:numPr>
        <w:tabs>
          <w:tab w:val="left" w:pos="1134"/>
        </w:tabs>
        <w:spacing w:line="360" w:lineRule="auto"/>
        <w:jc w:val="both"/>
        <w:rPr>
          <w:rFonts w:asciiTheme="majorHAnsi" w:hAnsiTheme="majorHAnsi"/>
        </w:rPr>
      </w:pPr>
      <w:proofErr w:type="gramStart"/>
      <w:r>
        <w:rPr>
          <w:rFonts w:asciiTheme="majorHAnsi" w:hAnsiTheme="majorHAnsi"/>
        </w:rPr>
        <w:t>wykonanie</w:t>
      </w:r>
      <w:proofErr w:type="gramEnd"/>
      <w:r>
        <w:rPr>
          <w:rFonts w:asciiTheme="majorHAnsi" w:hAnsiTheme="majorHAnsi"/>
        </w:rPr>
        <w:t xml:space="preserve"> demontażu starego ogrodzenia wraz z utylizacją. Długość ogrodzenia do demontażu wynosi ok. 140 </w:t>
      </w:r>
      <w:proofErr w:type="spellStart"/>
      <w:r>
        <w:rPr>
          <w:rFonts w:asciiTheme="majorHAnsi" w:hAnsiTheme="majorHAnsi"/>
        </w:rPr>
        <w:t>mb</w:t>
      </w:r>
      <w:proofErr w:type="spellEnd"/>
      <w:r>
        <w:rPr>
          <w:rFonts w:asciiTheme="majorHAnsi" w:hAnsiTheme="majorHAnsi"/>
        </w:rPr>
        <w:t>.</w:t>
      </w:r>
    </w:p>
    <w:p w:rsidR="00231605" w:rsidRPr="00231605" w:rsidRDefault="00231605" w:rsidP="00231605">
      <w:pPr>
        <w:pStyle w:val="Akapitzlist"/>
        <w:tabs>
          <w:tab w:val="left" w:pos="1134"/>
        </w:tabs>
        <w:spacing w:line="360" w:lineRule="auto"/>
        <w:ind w:left="1440"/>
        <w:jc w:val="both"/>
        <w:rPr>
          <w:rFonts w:asciiTheme="majorHAnsi" w:hAnsiTheme="majorHAnsi"/>
        </w:rPr>
      </w:pPr>
    </w:p>
    <w:p w:rsidR="00D46A41" w:rsidRPr="00231605" w:rsidRDefault="00D46A41" w:rsidP="00E01243">
      <w:pPr>
        <w:pStyle w:val="Akapitzlist"/>
        <w:numPr>
          <w:ilvl w:val="0"/>
          <w:numId w:val="4"/>
        </w:numPr>
        <w:tabs>
          <w:tab w:val="left" w:pos="1134"/>
        </w:tabs>
        <w:spacing w:line="360" w:lineRule="auto"/>
        <w:jc w:val="both"/>
        <w:rPr>
          <w:rFonts w:asciiTheme="majorHAnsi" w:hAnsiTheme="majorHAnsi"/>
        </w:rPr>
      </w:pPr>
      <w:r w:rsidRPr="00231605">
        <w:rPr>
          <w:rFonts w:asciiTheme="majorHAnsi" w:hAnsiTheme="majorHAnsi"/>
          <w:b/>
          <w:i/>
        </w:rPr>
        <w:t>Centralne urządzenie zabawowe</w:t>
      </w:r>
    </w:p>
    <w:p w:rsidR="001125E8" w:rsidRPr="00231605" w:rsidRDefault="00B10159" w:rsidP="00B10159">
      <w:pPr>
        <w:tabs>
          <w:tab w:val="left" w:pos="1134"/>
        </w:tabs>
        <w:spacing w:line="360" w:lineRule="auto"/>
        <w:jc w:val="both"/>
        <w:rPr>
          <w:rFonts w:asciiTheme="majorHAnsi" w:hAnsiTheme="majorHAnsi"/>
        </w:rPr>
      </w:pPr>
      <w:r w:rsidRPr="00231605">
        <w:rPr>
          <w:rFonts w:asciiTheme="majorHAnsi" w:hAnsiTheme="majorHAnsi"/>
        </w:rPr>
        <w:tab/>
        <w:t>Opis techniczny:</w:t>
      </w:r>
    </w:p>
    <w:p w:rsidR="008A6522" w:rsidRPr="008A6522" w:rsidRDefault="00B10159" w:rsidP="00E01243">
      <w:pPr>
        <w:pStyle w:val="Akapitzlist"/>
        <w:numPr>
          <w:ilvl w:val="0"/>
          <w:numId w:val="8"/>
        </w:numPr>
        <w:tabs>
          <w:tab w:val="left" w:pos="709"/>
        </w:tabs>
        <w:spacing w:line="360" w:lineRule="auto"/>
        <w:ind w:left="1134" w:firstLine="0"/>
        <w:jc w:val="both"/>
        <w:rPr>
          <w:rFonts w:asciiTheme="majorHAnsi" w:hAnsiTheme="majorHAnsi"/>
        </w:rPr>
      </w:pPr>
      <w:proofErr w:type="gramStart"/>
      <w:r w:rsidRPr="008A6522">
        <w:rPr>
          <w:rFonts w:asciiTheme="majorHAnsi" w:hAnsiTheme="majorHAnsi"/>
        </w:rPr>
        <w:t>zestaw</w:t>
      </w:r>
      <w:proofErr w:type="gramEnd"/>
      <w:r w:rsidRPr="008A6522">
        <w:rPr>
          <w:rFonts w:asciiTheme="majorHAnsi" w:hAnsiTheme="majorHAnsi"/>
        </w:rPr>
        <w:t xml:space="preserve"> zabawowy składający się z czterech wieżyczek</w:t>
      </w:r>
      <w:r w:rsidR="0027456E" w:rsidRPr="008A6522">
        <w:rPr>
          <w:rFonts w:asciiTheme="majorHAnsi" w:hAnsiTheme="majorHAnsi"/>
        </w:rPr>
        <w:t>, zjeżdżalni, drabinki, drabinki zręcznościowej wygiętej, elementów ozdobnych</w:t>
      </w:r>
      <w:r w:rsidRPr="008A6522">
        <w:rPr>
          <w:rFonts w:asciiTheme="majorHAnsi" w:hAnsiTheme="majorHAnsi"/>
        </w:rPr>
        <w:t xml:space="preserve"> – </w:t>
      </w:r>
      <w:r w:rsidRPr="008A6522">
        <w:rPr>
          <w:rFonts w:asciiTheme="majorHAnsi" w:hAnsiTheme="majorHAnsi"/>
        </w:rPr>
        <w:br/>
        <w:t>zestaw typu uno 1</w:t>
      </w:r>
      <w:r w:rsidR="008A6522" w:rsidRPr="008A6522">
        <w:rPr>
          <w:rFonts w:asciiTheme="majorHAnsi" w:hAnsiTheme="majorHAnsi"/>
        </w:rPr>
        <w:t xml:space="preserve"> w katalogu Buglo online</w:t>
      </w:r>
      <w:r w:rsidRPr="008A6522">
        <w:rPr>
          <w:rFonts w:asciiTheme="majorHAnsi" w:hAnsiTheme="majorHAnsi"/>
        </w:rPr>
        <w:t>,</w:t>
      </w:r>
      <w:r w:rsidR="0027456E" w:rsidRPr="008A6522">
        <w:rPr>
          <w:rFonts w:asciiTheme="majorHAnsi" w:hAnsiTheme="majorHAnsi"/>
        </w:rPr>
        <w:t xml:space="preserve">  </w:t>
      </w:r>
    </w:p>
    <w:p w:rsidR="00457E6B" w:rsidRPr="008A6522" w:rsidRDefault="00457E6B" w:rsidP="00E01243">
      <w:pPr>
        <w:pStyle w:val="Akapitzlist"/>
        <w:numPr>
          <w:ilvl w:val="0"/>
          <w:numId w:val="8"/>
        </w:numPr>
        <w:tabs>
          <w:tab w:val="left" w:pos="709"/>
        </w:tabs>
        <w:spacing w:line="360" w:lineRule="auto"/>
        <w:ind w:left="1134" w:firstLine="0"/>
        <w:jc w:val="both"/>
        <w:rPr>
          <w:rFonts w:asciiTheme="majorHAnsi" w:hAnsiTheme="majorHAnsi"/>
        </w:rPr>
      </w:pPr>
      <w:proofErr w:type="gramStart"/>
      <w:r w:rsidRPr="008A6522">
        <w:rPr>
          <w:rFonts w:asciiTheme="majorHAnsi" w:hAnsiTheme="majorHAnsi"/>
        </w:rPr>
        <w:t>wymiary</w:t>
      </w:r>
      <w:proofErr w:type="gramEnd"/>
      <w:r w:rsidRPr="008A6522">
        <w:rPr>
          <w:rFonts w:asciiTheme="majorHAnsi" w:hAnsiTheme="majorHAnsi"/>
        </w:rPr>
        <w:t xml:space="preserve"> zestawu zabawoweg</w:t>
      </w:r>
      <w:r w:rsidR="00FF53E7" w:rsidRPr="008A6522">
        <w:rPr>
          <w:rFonts w:asciiTheme="majorHAnsi" w:hAnsiTheme="majorHAnsi"/>
        </w:rPr>
        <w:t>o: 600 cm x 510 cm (tolerancja 5</w:t>
      </w:r>
      <w:r w:rsidRPr="008A6522">
        <w:rPr>
          <w:rFonts w:asciiTheme="majorHAnsi" w:hAnsiTheme="majorHAnsi"/>
        </w:rPr>
        <w:t xml:space="preserve"> %), wysoko</w:t>
      </w:r>
      <w:r w:rsidR="00FF53E7" w:rsidRPr="008A6522">
        <w:rPr>
          <w:rFonts w:asciiTheme="majorHAnsi" w:hAnsiTheme="majorHAnsi"/>
        </w:rPr>
        <w:t>ść urządzenia 320 cm (tolerancja 5%)</w:t>
      </w:r>
    </w:p>
    <w:p w:rsidR="00B10159" w:rsidRPr="00231605" w:rsidRDefault="00CE71F2" w:rsidP="00E01243">
      <w:pPr>
        <w:pStyle w:val="Akapitzlist"/>
        <w:numPr>
          <w:ilvl w:val="0"/>
          <w:numId w:val="8"/>
        </w:numPr>
        <w:tabs>
          <w:tab w:val="left" w:pos="1134"/>
        </w:tabs>
        <w:spacing w:line="360" w:lineRule="auto"/>
        <w:ind w:firstLine="414"/>
        <w:jc w:val="both"/>
        <w:rPr>
          <w:rFonts w:asciiTheme="majorHAnsi" w:hAnsiTheme="majorHAnsi"/>
        </w:rPr>
      </w:pPr>
      <w:proofErr w:type="gramStart"/>
      <w:r w:rsidRPr="00231605">
        <w:rPr>
          <w:rFonts w:asciiTheme="majorHAnsi" w:hAnsiTheme="majorHAnsi"/>
        </w:rPr>
        <w:t>konstrukcja</w:t>
      </w:r>
      <w:proofErr w:type="gramEnd"/>
      <w:r w:rsidRPr="00231605">
        <w:rPr>
          <w:rFonts w:asciiTheme="majorHAnsi" w:hAnsiTheme="majorHAnsi"/>
        </w:rPr>
        <w:t>: stal cynkowana i malowana proszkowo, stal nierdzewna,</w:t>
      </w:r>
    </w:p>
    <w:p w:rsidR="00CE71F2" w:rsidRPr="00231605" w:rsidRDefault="00CE71F2" w:rsidP="00E01243">
      <w:pPr>
        <w:pStyle w:val="Akapitzlist"/>
        <w:numPr>
          <w:ilvl w:val="0"/>
          <w:numId w:val="8"/>
        </w:numPr>
        <w:tabs>
          <w:tab w:val="left" w:pos="1134"/>
        </w:tabs>
        <w:spacing w:line="360" w:lineRule="auto"/>
        <w:ind w:firstLine="414"/>
        <w:jc w:val="both"/>
        <w:rPr>
          <w:rFonts w:asciiTheme="majorHAnsi" w:hAnsiTheme="majorHAnsi"/>
        </w:rPr>
      </w:pPr>
      <w:proofErr w:type="gramStart"/>
      <w:r w:rsidRPr="00231605">
        <w:rPr>
          <w:rFonts w:asciiTheme="majorHAnsi" w:hAnsiTheme="majorHAnsi"/>
        </w:rPr>
        <w:t>ścianki</w:t>
      </w:r>
      <w:proofErr w:type="gramEnd"/>
      <w:r w:rsidRPr="00231605">
        <w:rPr>
          <w:rFonts w:asciiTheme="majorHAnsi" w:hAnsiTheme="majorHAnsi"/>
        </w:rPr>
        <w:t xml:space="preserve"> i daszki wykonane z płyty polietylenowej HDPE całkowicie odpornej na działanie warunków atmosferycznych,</w:t>
      </w:r>
    </w:p>
    <w:p w:rsidR="00CE71F2" w:rsidRPr="00231605" w:rsidRDefault="00CE71F2" w:rsidP="00E01243">
      <w:pPr>
        <w:pStyle w:val="Akapitzlist"/>
        <w:numPr>
          <w:ilvl w:val="0"/>
          <w:numId w:val="8"/>
        </w:numPr>
        <w:tabs>
          <w:tab w:val="left" w:pos="1134"/>
        </w:tabs>
        <w:spacing w:line="360" w:lineRule="auto"/>
        <w:ind w:firstLine="414"/>
        <w:jc w:val="both"/>
        <w:rPr>
          <w:rFonts w:asciiTheme="majorHAnsi" w:hAnsiTheme="majorHAnsi"/>
        </w:rPr>
      </w:pPr>
      <w:proofErr w:type="gramStart"/>
      <w:r w:rsidRPr="00231605">
        <w:rPr>
          <w:rFonts w:asciiTheme="majorHAnsi" w:hAnsiTheme="majorHAnsi"/>
        </w:rPr>
        <w:t>śruby</w:t>
      </w:r>
      <w:proofErr w:type="gramEnd"/>
      <w:r w:rsidRPr="00231605">
        <w:rPr>
          <w:rFonts w:asciiTheme="majorHAnsi" w:hAnsiTheme="majorHAnsi"/>
        </w:rPr>
        <w:t xml:space="preserve"> </w:t>
      </w:r>
      <w:r w:rsidR="00457E6B" w:rsidRPr="00231605">
        <w:rPr>
          <w:rFonts w:asciiTheme="majorHAnsi" w:hAnsiTheme="majorHAnsi"/>
        </w:rPr>
        <w:t>nierdzewne, odporne na działanie warunków zewnętrznych</w:t>
      </w:r>
    </w:p>
    <w:p w:rsidR="00457E6B" w:rsidRPr="00231605" w:rsidRDefault="00457E6B" w:rsidP="00E01243">
      <w:pPr>
        <w:pStyle w:val="Akapitzlist"/>
        <w:numPr>
          <w:ilvl w:val="0"/>
          <w:numId w:val="8"/>
        </w:numPr>
        <w:tabs>
          <w:tab w:val="left" w:pos="1134"/>
        </w:tabs>
        <w:spacing w:line="360" w:lineRule="auto"/>
        <w:ind w:firstLine="414"/>
        <w:jc w:val="both"/>
        <w:rPr>
          <w:rFonts w:asciiTheme="majorHAnsi" w:hAnsiTheme="majorHAnsi"/>
        </w:rPr>
      </w:pPr>
      <w:proofErr w:type="gramStart"/>
      <w:r w:rsidRPr="00231605">
        <w:rPr>
          <w:rFonts w:asciiTheme="majorHAnsi" w:hAnsiTheme="majorHAnsi"/>
        </w:rPr>
        <w:t>kotwienie</w:t>
      </w:r>
      <w:proofErr w:type="gramEnd"/>
      <w:r w:rsidRPr="00231605">
        <w:rPr>
          <w:rFonts w:asciiTheme="majorHAnsi" w:hAnsiTheme="majorHAnsi"/>
        </w:rPr>
        <w:t xml:space="preserve"> urządzenia w gruncie na głębokość minimum 70 cm,</w:t>
      </w:r>
    </w:p>
    <w:p w:rsidR="00457E6B" w:rsidRPr="00231605" w:rsidRDefault="00457E6B" w:rsidP="00E01243">
      <w:pPr>
        <w:pStyle w:val="Akapitzlist"/>
        <w:numPr>
          <w:ilvl w:val="0"/>
          <w:numId w:val="8"/>
        </w:numPr>
        <w:tabs>
          <w:tab w:val="left" w:pos="1134"/>
        </w:tabs>
        <w:spacing w:line="360" w:lineRule="auto"/>
        <w:ind w:firstLine="414"/>
        <w:jc w:val="both"/>
        <w:rPr>
          <w:rFonts w:asciiTheme="majorHAnsi" w:hAnsiTheme="majorHAnsi"/>
        </w:rPr>
      </w:pPr>
      <w:proofErr w:type="gramStart"/>
      <w:r w:rsidRPr="00231605">
        <w:rPr>
          <w:rFonts w:asciiTheme="majorHAnsi" w:hAnsiTheme="majorHAnsi"/>
        </w:rPr>
        <w:t>wykonanie</w:t>
      </w:r>
      <w:proofErr w:type="gramEnd"/>
      <w:r w:rsidRPr="00231605">
        <w:rPr>
          <w:rFonts w:asciiTheme="majorHAnsi" w:hAnsiTheme="majorHAnsi"/>
        </w:rPr>
        <w:t xml:space="preserve"> strefy bezpieczeństwa z piasku zgodnie z zaleceniami producenta,</w:t>
      </w:r>
    </w:p>
    <w:p w:rsidR="00457E6B" w:rsidRDefault="00FF53E7" w:rsidP="00E01243">
      <w:pPr>
        <w:pStyle w:val="Akapitzlist"/>
        <w:numPr>
          <w:ilvl w:val="0"/>
          <w:numId w:val="8"/>
        </w:numPr>
        <w:tabs>
          <w:tab w:val="left" w:pos="1134"/>
        </w:tabs>
        <w:spacing w:line="360" w:lineRule="auto"/>
        <w:ind w:firstLine="414"/>
        <w:jc w:val="both"/>
        <w:rPr>
          <w:rFonts w:asciiTheme="majorHAnsi" w:hAnsiTheme="majorHAnsi"/>
        </w:rPr>
      </w:pPr>
      <w:proofErr w:type="gramStart"/>
      <w:r w:rsidRPr="00231605">
        <w:rPr>
          <w:rFonts w:asciiTheme="majorHAnsi" w:hAnsiTheme="majorHAnsi"/>
        </w:rPr>
        <w:lastRenderedPageBreak/>
        <w:t>produkt</w:t>
      </w:r>
      <w:proofErr w:type="gramEnd"/>
      <w:r w:rsidRPr="00231605">
        <w:rPr>
          <w:rFonts w:asciiTheme="majorHAnsi" w:hAnsiTheme="majorHAnsi"/>
        </w:rPr>
        <w:t xml:space="preserve"> powinien być</w:t>
      </w:r>
      <w:r w:rsidR="00B36E18">
        <w:rPr>
          <w:rFonts w:asciiTheme="majorHAnsi" w:hAnsiTheme="majorHAnsi"/>
        </w:rPr>
        <w:t xml:space="preserve"> zgodny z PN – EN 1176</w:t>
      </w:r>
      <w:r w:rsidRPr="00231605">
        <w:rPr>
          <w:rFonts w:asciiTheme="majorHAnsi" w:hAnsiTheme="majorHAnsi"/>
        </w:rPr>
        <w:t>:2009</w:t>
      </w:r>
    </w:p>
    <w:p w:rsidR="00064BAA" w:rsidRDefault="00064BAA" w:rsidP="00064BAA">
      <w:pPr>
        <w:pStyle w:val="Akapitzlist"/>
        <w:tabs>
          <w:tab w:val="left" w:pos="1134"/>
        </w:tabs>
        <w:spacing w:line="360" w:lineRule="auto"/>
        <w:ind w:left="1134"/>
        <w:jc w:val="both"/>
        <w:rPr>
          <w:rFonts w:asciiTheme="majorHAnsi" w:hAnsiTheme="majorHAnsi"/>
        </w:rPr>
      </w:pPr>
    </w:p>
    <w:p w:rsidR="00811306" w:rsidRDefault="00215225" w:rsidP="00D2032E">
      <w:pPr>
        <w:pStyle w:val="Akapitzlist"/>
        <w:numPr>
          <w:ilvl w:val="0"/>
          <w:numId w:val="4"/>
        </w:numPr>
        <w:rPr>
          <w:rFonts w:asciiTheme="majorHAnsi" w:hAnsiTheme="majorHAnsi"/>
        </w:rPr>
      </w:pPr>
      <w:r w:rsidRPr="00D2032E">
        <w:rPr>
          <w:rFonts w:asciiTheme="majorHAnsi" w:hAnsiTheme="majorHAnsi"/>
          <w:b/>
          <w:i/>
        </w:rPr>
        <w:t>Huśtawka po</w:t>
      </w:r>
      <w:r w:rsidR="00992938" w:rsidRPr="00D2032E">
        <w:rPr>
          <w:rFonts w:asciiTheme="majorHAnsi" w:hAnsiTheme="majorHAnsi"/>
          <w:b/>
          <w:i/>
        </w:rPr>
        <w:t>jedyncza typu „bocianie gniazdo”</w:t>
      </w:r>
      <w:r w:rsidRPr="00D2032E">
        <w:rPr>
          <w:rFonts w:asciiTheme="majorHAnsi" w:hAnsiTheme="majorHAnsi"/>
          <w:b/>
          <w:i/>
        </w:rPr>
        <w:t xml:space="preserve"> o konstrukcji </w:t>
      </w:r>
      <w:proofErr w:type="gramStart"/>
      <w:r w:rsidRPr="00D2032E">
        <w:rPr>
          <w:rFonts w:asciiTheme="majorHAnsi" w:hAnsiTheme="majorHAnsi"/>
          <w:b/>
          <w:i/>
        </w:rPr>
        <w:t>stalowej</w:t>
      </w:r>
      <w:r w:rsidR="00811306" w:rsidRPr="00D2032E">
        <w:rPr>
          <w:rFonts w:asciiTheme="majorHAnsi" w:hAnsiTheme="majorHAnsi"/>
          <w:b/>
          <w:i/>
        </w:rPr>
        <w:t xml:space="preserve"> </w:t>
      </w:r>
      <w:r w:rsidR="00811306" w:rsidRPr="00D2032E">
        <w:rPr>
          <w:rFonts w:asciiTheme="majorHAnsi" w:hAnsiTheme="majorHAnsi"/>
        </w:rPr>
        <w:t xml:space="preserve"> - szt</w:t>
      </w:r>
      <w:proofErr w:type="gramEnd"/>
      <w:r w:rsidR="00811306" w:rsidRPr="00D2032E">
        <w:rPr>
          <w:rFonts w:asciiTheme="majorHAnsi" w:hAnsiTheme="majorHAnsi"/>
        </w:rPr>
        <w:t>. 1</w:t>
      </w:r>
    </w:p>
    <w:p w:rsidR="00D2032E" w:rsidRPr="00D2032E" w:rsidRDefault="00D2032E" w:rsidP="00D2032E">
      <w:pPr>
        <w:pStyle w:val="Akapitzlist"/>
        <w:ind w:left="644"/>
        <w:rPr>
          <w:rFonts w:asciiTheme="majorHAnsi" w:hAnsiTheme="majorHAnsi"/>
        </w:rPr>
      </w:pPr>
    </w:p>
    <w:p w:rsidR="00811306" w:rsidRPr="00231605" w:rsidRDefault="00811306" w:rsidP="00811306">
      <w:pPr>
        <w:pStyle w:val="Akapitzlist"/>
        <w:spacing w:line="360" w:lineRule="auto"/>
        <w:ind w:left="709"/>
        <w:jc w:val="both"/>
        <w:rPr>
          <w:rFonts w:asciiTheme="majorHAnsi" w:hAnsiTheme="majorHAnsi"/>
        </w:rPr>
      </w:pPr>
      <w:r w:rsidRPr="00231605">
        <w:rPr>
          <w:rFonts w:asciiTheme="majorHAnsi" w:hAnsiTheme="majorHAnsi"/>
        </w:rPr>
        <w:t>Opis techniczny:</w:t>
      </w:r>
    </w:p>
    <w:p w:rsidR="00811306" w:rsidRPr="00231605" w:rsidRDefault="002A7C04" w:rsidP="00E01243">
      <w:pPr>
        <w:pStyle w:val="Akapitzlist"/>
        <w:numPr>
          <w:ilvl w:val="0"/>
          <w:numId w:val="5"/>
        </w:numPr>
        <w:spacing w:line="360" w:lineRule="auto"/>
        <w:jc w:val="both"/>
        <w:rPr>
          <w:rFonts w:asciiTheme="majorHAnsi" w:hAnsiTheme="majorHAnsi"/>
        </w:rPr>
      </w:pPr>
      <w:proofErr w:type="gramStart"/>
      <w:r w:rsidRPr="00231605">
        <w:rPr>
          <w:rFonts w:asciiTheme="majorHAnsi" w:hAnsiTheme="majorHAnsi"/>
        </w:rPr>
        <w:t>huśtawka</w:t>
      </w:r>
      <w:proofErr w:type="gramEnd"/>
      <w:r w:rsidRPr="00231605">
        <w:rPr>
          <w:rFonts w:asciiTheme="majorHAnsi" w:hAnsiTheme="majorHAnsi"/>
        </w:rPr>
        <w:t xml:space="preserve"> </w:t>
      </w:r>
      <w:r w:rsidR="00FF53E7" w:rsidRPr="00231605">
        <w:rPr>
          <w:rFonts w:asciiTheme="majorHAnsi" w:hAnsiTheme="majorHAnsi"/>
        </w:rPr>
        <w:t>z siedziskiem typu bocianie gniazdo</w:t>
      </w:r>
      <w:r w:rsidRPr="00231605">
        <w:rPr>
          <w:rFonts w:asciiTheme="majorHAnsi" w:hAnsiTheme="majorHAnsi"/>
        </w:rPr>
        <w:t>,</w:t>
      </w:r>
    </w:p>
    <w:p w:rsidR="00811306" w:rsidRPr="00231605" w:rsidRDefault="00811306" w:rsidP="00E01243">
      <w:pPr>
        <w:pStyle w:val="Akapitzlist"/>
        <w:numPr>
          <w:ilvl w:val="0"/>
          <w:numId w:val="5"/>
        </w:numPr>
        <w:spacing w:line="360" w:lineRule="auto"/>
        <w:jc w:val="both"/>
        <w:rPr>
          <w:rFonts w:asciiTheme="majorHAnsi" w:hAnsiTheme="majorHAnsi"/>
        </w:rPr>
      </w:pPr>
      <w:proofErr w:type="gramStart"/>
      <w:r w:rsidRPr="00231605">
        <w:rPr>
          <w:rFonts w:asciiTheme="majorHAnsi" w:hAnsiTheme="majorHAnsi"/>
        </w:rPr>
        <w:t>konstrukcja</w:t>
      </w:r>
      <w:proofErr w:type="gramEnd"/>
      <w:r w:rsidRPr="00231605">
        <w:rPr>
          <w:rFonts w:asciiTheme="majorHAnsi" w:hAnsiTheme="majorHAnsi"/>
        </w:rPr>
        <w:t>: stal cynkowana</w:t>
      </w:r>
      <w:r w:rsidR="002A7C04" w:rsidRPr="00231605">
        <w:rPr>
          <w:rFonts w:asciiTheme="majorHAnsi" w:hAnsiTheme="majorHAnsi"/>
        </w:rPr>
        <w:t xml:space="preserve"> proszkowo</w:t>
      </w:r>
      <w:r w:rsidRPr="00231605">
        <w:rPr>
          <w:rFonts w:asciiTheme="majorHAnsi" w:hAnsiTheme="majorHAnsi"/>
        </w:rPr>
        <w:t>, malowana proszkowo</w:t>
      </w:r>
    </w:p>
    <w:p w:rsidR="002A7C04" w:rsidRPr="00231605" w:rsidRDefault="002A7C04" w:rsidP="00E01243">
      <w:pPr>
        <w:pStyle w:val="Akapitzlist"/>
        <w:numPr>
          <w:ilvl w:val="0"/>
          <w:numId w:val="5"/>
        </w:numPr>
        <w:spacing w:line="360" w:lineRule="auto"/>
        <w:jc w:val="both"/>
        <w:rPr>
          <w:rFonts w:asciiTheme="majorHAnsi" w:hAnsiTheme="majorHAnsi"/>
        </w:rPr>
      </w:pPr>
      <w:proofErr w:type="gramStart"/>
      <w:r w:rsidRPr="00231605">
        <w:rPr>
          <w:rFonts w:asciiTheme="majorHAnsi" w:hAnsiTheme="majorHAnsi"/>
        </w:rPr>
        <w:t>śruby</w:t>
      </w:r>
      <w:proofErr w:type="gramEnd"/>
      <w:r w:rsidRPr="00231605">
        <w:rPr>
          <w:rFonts w:asciiTheme="majorHAnsi" w:hAnsiTheme="majorHAnsi"/>
        </w:rPr>
        <w:t xml:space="preserve"> i mocowania nierdzewne, od strony wewnętrznej w zaślepkach plastikowych,</w:t>
      </w:r>
    </w:p>
    <w:p w:rsidR="002A7C04" w:rsidRPr="00231605" w:rsidRDefault="002A7C04" w:rsidP="00E01243">
      <w:pPr>
        <w:pStyle w:val="Akapitzlist"/>
        <w:numPr>
          <w:ilvl w:val="0"/>
          <w:numId w:val="5"/>
        </w:numPr>
        <w:spacing w:line="360" w:lineRule="auto"/>
        <w:jc w:val="both"/>
        <w:rPr>
          <w:rFonts w:asciiTheme="majorHAnsi" w:hAnsiTheme="majorHAnsi"/>
        </w:rPr>
      </w:pPr>
      <w:proofErr w:type="gramStart"/>
      <w:r w:rsidRPr="00231605">
        <w:rPr>
          <w:rFonts w:asciiTheme="majorHAnsi" w:hAnsiTheme="majorHAnsi"/>
        </w:rPr>
        <w:t>zawiesia</w:t>
      </w:r>
      <w:proofErr w:type="gramEnd"/>
      <w:r w:rsidRPr="00231605">
        <w:rPr>
          <w:rFonts w:asciiTheme="majorHAnsi" w:hAnsiTheme="majorHAnsi"/>
        </w:rPr>
        <w:t xml:space="preserve"> huśtawki podwójnie ło</w:t>
      </w:r>
      <w:r w:rsidR="00092FD7" w:rsidRPr="00231605">
        <w:rPr>
          <w:rFonts w:asciiTheme="majorHAnsi" w:hAnsiTheme="majorHAnsi"/>
        </w:rPr>
        <w:t>ż</w:t>
      </w:r>
      <w:r w:rsidRPr="00231605">
        <w:rPr>
          <w:rFonts w:asciiTheme="majorHAnsi" w:hAnsiTheme="majorHAnsi"/>
        </w:rPr>
        <w:t xml:space="preserve">yskowane, </w:t>
      </w:r>
      <w:r w:rsidR="00092FD7" w:rsidRPr="00231605">
        <w:rPr>
          <w:rFonts w:asciiTheme="majorHAnsi" w:hAnsiTheme="majorHAnsi"/>
        </w:rPr>
        <w:t>ze stali nierdzewnej</w:t>
      </w:r>
    </w:p>
    <w:p w:rsidR="00811306" w:rsidRPr="00231605" w:rsidRDefault="00092FD7" w:rsidP="00E01243">
      <w:pPr>
        <w:pStyle w:val="Akapitzlist"/>
        <w:numPr>
          <w:ilvl w:val="0"/>
          <w:numId w:val="5"/>
        </w:numPr>
        <w:spacing w:line="360" w:lineRule="auto"/>
        <w:jc w:val="both"/>
        <w:rPr>
          <w:rFonts w:asciiTheme="majorHAnsi" w:hAnsiTheme="majorHAnsi"/>
        </w:rPr>
      </w:pPr>
      <w:proofErr w:type="gramStart"/>
      <w:r w:rsidRPr="00231605">
        <w:rPr>
          <w:rFonts w:asciiTheme="majorHAnsi" w:hAnsiTheme="majorHAnsi"/>
        </w:rPr>
        <w:t>wymiary</w:t>
      </w:r>
      <w:proofErr w:type="gramEnd"/>
      <w:r w:rsidRPr="00231605">
        <w:rPr>
          <w:rFonts w:asciiTheme="majorHAnsi" w:hAnsiTheme="majorHAnsi"/>
        </w:rPr>
        <w:t xml:space="preserve"> zestawu 230</w:t>
      </w:r>
      <w:r w:rsidR="00811306" w:rsidRPr="00231605">
        <w:rPr>
          <w:rFonts w:asciiTheme="majorHAnsi" w:hAnsiTheme="majorHAnsi"/>
        </w:rPr>
        <w:t xml:space="preserve"> </w:t>
      </w:r>
      <w:r w:rsidR="0027456E">
        <w:rPr>
          <w:rFonts w:asciiTheme="majorHAnsi" w:hAnsiTheme="majorHAnsi"/>
        </w:rPr>
        <w:t>cm</w:t>
      </w:r>
      <w:r w:rsidR="00811306" w:rsidRPr="00231605">
        <w:rPr>
          <w:rFonts w:asciiTheme="majorHAnsi" w:hAnsiTheme="majorHAnsi"/>
        </w:rPr>
        <w:t xml:space="preserve"> x </w:t>
      </w:r>
      <w:r w:rsidR="00E47CB5" w:rsidRPr="00231605">
        <w:rPr>
          <w:rFonts w:asciiTheme="majorHAnsi" w:hAnsiTheme="majorHAnsi"/>
        </w:rPr>
        <w:t>27</w:t>
      </w:r>
      <w:r w:rsidRPr="00231605">
        <w:rPr>
          <w:rFonts w:asciiTheme="majorHAnsi" w:hAnsiTheme="majorHAnsi"/>
        </w:rPr>
        <w:t xml:space="preserve">0 </w:t>
      </w:r>
      <w:r w:rsidR="0027456E">
        <w:rPr>
          <w:rFonts w:asciiTheme="majorHAnsi" w:hAnsiTheme="majorHAnsi"/>
        </w:rPr>
        <w:t>cm</w:t>
      </w:r>
      <w:r w:rsidR="00811306" w:rsidRPr="00231605">
        <w:rPr>
          <w:rFonts w:asciiTheme="majorHAnsi" w:hAnsiTheme="majorHAnsi"/>
        </w:rPr>
        <w:t xml:space="preserve"> (</w:t>
      </w:r>
      <w:r w:rsidR="00E47CB5" w:rsidRPr="00231605">
        <w:rPr>
          <w:rFonts w:asciiTheme="majorHAnsi" w:hAnsiTheme="majorHAnsi"/>
        </w:rPr>
        <w:t>tolerancja 1</w:t>
      </w:r>
      <w:r w:rsidRPr="00231605">
        <w:rPr>
          <w:rFonts w:asciiTheme="majorHAnsi" w:hAnsiTheme="majorHAnsi"/>
        </w:rPr>
        <w:t>0%), wysokość 2</w:t>
      </w:r>
      <w:r w:rsidR="00E47CB5" w:rsidRPr="00231605">
        <w:rPr>
          <w:rFonts w:asciiTheme="majorHAnsi" w:hAnsiTheme="majorHAnsi"/>
        </w:rPr>
        <w:t>20</w:t>
      </w:r>
      <w:r w:rsidRPr="00231605">
        <w:rPr>
          <w:rFonts w:asciiTheme="majorHAnsi" w:hAnsiTheme="majorHAnsi"/>
        </w:rPr>
        <w:t xml:space="preserve"> cm. (tolerancja </w:t>
      </w:r>
      <w:r w:rsidR="00E47CB5" w:rsidRPr="00231605">
        <w:rPr>
          <w:rFonts w:asciiTheme="majorHAnsi" w:hAnsiTheme="majorHAnsi"/>
        </w:rPr>
        <w:t>1</w:t>
      </w:r>
      <w:r w:rsidRPr="00231605">
        <w:rPr>
          <w:rFonts w:asciiTheme="majorHAnsi" w:hAnsiTheme="majorHAnsi"/>
        </w:rPr>
        <w:t>0%)</w:t>
      </w:r>
    </w:p>
    <w:p w:rsidR="00811306" w:rsidRPr="00231605" w:rsidRDefault="00811306" w:rsidP="00E01243">
      <w:pPr>
        <w:pStyle w:val="Akapitzlist"/>
        <w:numPr>
          <w:ilvl w:val="0"/>
          <w:numId w:val="5"/>
        </w:numPr>
        <w:spacing w:line="360" w:lineRule="auto"/>
        <w:jc w:val="both"/>
        <w:rPr>
          <w:rFonts w:asciiTheme="majorHAnsi" w:hAnsiTheme="majorHAnsi"/>
        </w:rPr>
      </w:pPr>
      <w:r w:rsidRPr="00231605">
        <w:rPr>
          <w:rFonts w:asciiTheme="majorHAnsi" w:hAnsiTheme="majorHAnsi"/>
        </w:rPr>
        <w:t xml:space="preserve">posadowienie poprzez kotwienie, zabetonowane na </w:t>
      </w:r>
      <w:proofErr w:type="gramStart"/>
      <w:r w:rsidRPr="00231605">
        <w:rPr>
          <w:rFonts w:asciiTheme="majorHAnsi" w:hAnsiTheme="majorHAnsi"/>
        </w:rPr>
        <w:t>głębokość  min</w:t>
      </w:r>
      <w:proofErr w:type="gramEnd"/>
      <w:r w:rsidRPr="00231605">
        <w:rPr>
          <w:rFonts w:asciiTheme="majorHAnsi" w:hAnsiTheme="majorHAnsi"/>
        </w:rPr>
        <w:t>. 70 cm</w:t>
      </w:r>
    </w:p>
    <w:p w:rsidR="00811306" w:rsidRPr="00231605" w:rsidRDefault="00811306" w:rsidP="00E01243">
      <w:pPr>
        <w:numPr>
          <w:ilvl w:val="0"/>
          <w:numId w:val="5"/>
        </w:numPr>
        <w:spacing w:line="360" w:lineRule="auto"/>
        <w:jc w:val="both"/>
        <w:rPr>
          <w:rFonts w:asciiTheme="majorHAnsi" w:hAnsiTheme="majorHAnsi"/>
        </w:rPr>
      </w:pPr>
      <w:proofErr w:type="gramStart"/>
      <w:r w:rsidRPr="00231605">
        <w:rPr>
          <w:rFonts w:asciiTheme="majorHAnsi" w:hAnsiTheme="majorHAnsi"/>
        </w:rPr>
        <w:t>produkt</w:t>
      </w:r>
      <w:proofErr w:type="gramEnd"/>
      <w:r w:rsidRPr="00231605">
        <w:rPr>
          <w:rFonts w:asciiTheme="majorHAnsi" w:hAnsiTheme="majorHAnsi"/>
        </w:rPr>
        <w:t xml:space="preserve"> powinien</w:t>
      </w:r>
      <w:r w:rsidR="00E47CB5" w:rsidRPr="00231605">
        <w:rPr>
          <w:rFonts w:asciiTheme="majorHAnsi" w:hAnsiTheme="majorHAnsi"/>
        </w:rPr>
        <w:t xml:space="preserve"> być zgodny z PN – EN 1176</w:t>
      </w:r>
      <w:r w:rsidR="0027456E">
        <w:rPr>
          <w:rFonts w:asciiTheme="majorHAnsi" w:hAnsiTheme="majorHAnsi"/>
        </w:rPr>
        <w:t>:</w:t>
      </w:r>
      <w:r w:rsidR="00E47CB5" w:rsidRPr="00231605">
        <w:rPr>
          <w:rFonts w:asciiTheme="majorHAnsi" w:hAnsiTheme="majorHAnsi"/>
        </w:rPr>
        <w:t>2009,</w:t>
      </w:r>
    </w:p>
    <w:p w:rsidR="00811306" w:rsidRPr="00231605" w:rsidRDefault="00E47CB5" w:rsidP="00E01243">
      <w:pPr>
        <w:pStyle w:val="Akapitzlist"/>
        <w:numPr>
          <w:ilvl w:val="0"/>
          <w:numId w:val="5"/>
        </w:numPr>
        <w:spacing w:line="360" w:lineRule="auto"/>
        <w:jc w:val="both"/>
        <w:rPr>
          <w:rFonts w:asciiTheme="majorHAnsi" w:hAnsiTheme="majorHAnsi"/>
          <w:b/>
        </w:rPr>
      </w:pPr>
      <w:proofErr w:type="gramStart"/>
      <w:r w:rsidRPr="00231605">
        <w:rPr>
          <w:rFonts w:asciiTheme="majorHAnsi" w:hAnsiTheme="majorHAnsi"/>
        </w:rPr>
        <w:t>wykonanie</w:t>
      </w:r>
      <w:proofErr w:type="gramEnd"/>
      <w:r w:rsidRPr="00231605">
        <w:rPr>
          <w:rFonts w:asciiTheme="majorHAnsi" w:hAnsiTheme="majorHAnsi"/>
        </w:rPr>
        <w:t xml:space="preserve"> strefy bezpieczeństwa z piasku zgodnie z zaleceniami producenta</w:t>
      </w:r>
      <w:r w:rsidR="00811306" w:rsidRPr="00231605">
        <w:rPr>
          <w:rFonts w:asciiTheme="majorHAnsi" w:hAnsiTheme="majorHAnsi"/>
        </w:rPr>
        <w:t>.</w:t>
      </w:r>
    </w:p>
    <w:p w:rsidR="00231605" w:rsidRPr="00231605" w:rsidRDefault="00231605" w:rsidP="00231605">
      <w:pPr>
        <w:pStyle w:val="Akapitzlist"/>
        <w:spacing w:line="360" w:lineRule="auto"/>
        <w:ind w:left="1429"/>
        <w:jc w:val="both"/>
        <w:rPr>
          <w:rFonts w:asciiTheme="majorHAnsi" w:hAnsiTheme="majorHAnsi"/>
          <w:b/>
        </w:rPr>
      </w:pPr>
    </w:p>
    <w:p w:rsidR="00E47CB5" w:rsidRDefault="00E47CB5" w:rsidP="00E01243">
      <w:pPr>
        <w:pStyle w:val="Akapitzlist"/>
        <w:numPr>
          <w:ilvl w:val="0"/>
          <w:numId w:val="4"/>
        </w:numPr>
        <w:spacing w:line="360" w:lineRule="auto"/>
        <w:jc w:val="both"/>
        <w:rPr>
          <w:rFonts w:asciiTheme="majorHAnsi" w:hAnsiTheme="majorHAnsi"/>
          <w:b/>
          <w:i/>
        </w:rPr>
      </w:pPr>
      <w:r w:rsidRPr="00D2032E">
        <w:rPr>
          <w:rFonts w:asciiTheme="majorHAnsi" w:hAnsiTheme="majorHAnsi"/>
          <w:b/>
          <w:i/>
        </w:rPr>
        <w:t>Piramida linowa</w:t>
      </w:r>
      <w:r w:rsidR="0027456E">
        <w:rPr>
          <w:rFonts w:asciiTheme="majorHAnsi" w:hAnsiTheme="majorHAnsi"/>
          <w:b/>
          <w:i/>
        </w:rPr>
        <w:t xml:space="preserve"> </w:t>
      </w:r>
      <w:r w:rsidR="0027456E" w:rsidRPr="00D2032E">
        <w:rPr>
          <w:rFonts w:asciiTheme="majorHAnsi" w:hAnsiTheme="majorHAnsi"/>
        </w:rPr>
        <w:t>- szt. 1</w:t>
      </w:r>
    </w:p>
    <w:p w:rsidR="00D2032E" w:rsidRPr="00D2032E" w:rsidRDefault="00D2032E" w:rsidP="00D2032E">
      <w:pPr>
        <w:pStyle w:val="Akapitzlist"/>
        <w:spacing w:line="360" w:lineRule="auto"/>
        <w:ind w:left="644"/>
        <w:jc w:val="both"/>
        <w:rPr>
          <w:rFonts w:asciiTheme="majorHAnsi" w:hAnsiTheme="majorHAnsi"/>
          <w:b/>
          <w:i/>
        </w:rPr>
      </w:pPr>
    </w:p>
    <w:p w:rsidR="00503958" w:rsidRPr="00231605" w:rsidRDefault="00503958" w:rsidP="00E01243">
      <w:pPr>
        <w:pStyle w:val="Akapitzlist"/>
        <w:numPr>
          <w:ilvl w:val="0"/>
          <w:numId w:val="9"/>
        </w:numPr>
        <w:spacing w:line="360" w:lineRule="auto"/>
        <w:jc w:val="both"/>
        <w:rPr>
          <w:rFonts w:asciiTheme="majorHAnsi" w:hAnsiTheme="majorHAnsi"/>
          <w:b/>
        </w:rPr>
      </w:pPr>
      <w:proofErr w:type="gramStart"/>
      <w:r w:rsidRPr="00231605">
        <w:rPr>
          <w:rFonts w:asciiTheme="majorHAnsi" w:hAnsiTheme="majorHAnsi"/>
        </w:rPr>
        <w:t>konstrukcja</w:t>
      </w:r>
      <w:proofErr w:type="gramEnd"/>
      <w:r w:rsidRPr="00231605">
        <w:rPr>
          <w:rFonts w:asciiTheme="majorHAnsi" w:hAnsiTheme="majorHAnsi"/>
        </w:rPr>
        <w:t xml:space="preserve"> linowa oparta na metalowym słupie posadowionym </w:t>
      </w:r>
      <w:r w:rsidR="0027456E">
        <w:rPr>
          <w:rFonts w:asciiTheme="majorHAnsi" w:hAnsiTheme="majorHAnsi"/>
        </w:rPr>
        <w:br/>
      </w:r>
      <w:r w:rsidRPr="00231605">
        <w:rPr>
          <w:rFonts w:asciiTheme="majorHAnsi" w:hAnsiTheme="majorHAnsi"/>
        </w:rPr>
        <w:t>w gruncie, pozwalająca rozwijać zdolność wspinania się.</w:t>
      </w:r>
    </w:p>
    <w:p w:rsidR="00E47CB5" w:rsidRPr="00231605" w:rsidRDefault="00E47CB5" w:rsidP="00E01243">
      <w:pPr>
        <w:pStyle w:val="Akapitzlist"/>
        <w:numPr>
          <w:ilvl w:val="0"/>
          <w:numId w:val="9"/>
        </w:numPr>
        <w:spacing w:line="360" w:lineRule="auto"/>
        <w:jc w:val="both"/>
        <w:rPr>
          <w:rFonts w:asciiTheme="majorHAnsi" w:hAnsiTheme="majorHAnsi"/>
          <w:b/>
        </w:rPr>
      </w:pPr>
      <w:proofErr w:type="gramStart"/>
      <w:r w:rsidRPr="00231605">
        <w:rPr>
          <w:rFonts w:asciiTheme="majorHAnsi" w:hAnsiTheme="majorHAnsi"/>
        </w:rPr>
        <w:t>wymiar</w:t>
      </w:r>
      <w:r w:rsidR="00503958" w:rsidRPr="00231605">
        <w:rPr>
          <w:rFonts w:asciiTheme="majorHAnsi" w:hAnsiTheme="majorHAnsi"/>
        </w:rPr>
        <w:t>y</w:t>
      </w:r>
      <w:proofErr w:type="gramEnd"/>
      <w:r w:rsidRPr="00231605">
        <w:rPr>
          <w:rFonts w:asciiTheme="majorHAnsi" w:hAnsiTheme="majorHAnsi"/>
        </w:rPr>
        <w:t xml:space="preserve"> 425</w:t>
      </w:r>
      <w:r w:rsidR="0027456E">
        <w:rPr>
          <w:rFonts w:asciiTheme="majorHAnsi" w:hAnsiTheme="majorHAnsi"/>
        </w:rPr>
        <w:t xml:space="preserve"> </w:t>
      </w:r>
      <w:r w:rsidRPr="00231605">
        <w:rPr>
          <w:rFonts w:asciiTheme="majorHAnsi" w:hAnsiTheme="majorHAnsi"/>
        </w:rPr>
        <w:t>cm x</w:t>
      </w:r>
      <w:r w:rsidR="0027456E">
        <w:rPr>
          <w:rFonts w:asciiTheme="majorHAnsi" w:hAnsiTheme="majorHAnsi"/>
        </w:rPr>
        <w:t xml:space="preserve"> </w:t>
      </w:r>
      <w:r w:rsidRPr="00231605">
        <w:rPr>
          <w:rFonts w:asciiTheme="majorHAnsi" w:hAnsiTheme="majorHAnsi"/>
        </w:rPr>
        <w:t>425 cm (tolerancja 5%), wysokość 300 cm (tolerancja 5%),</w:t>
      </w:r>
    </w:p>
    <w:p w:rsidR="00E47CB5" w:rsidRPr="00231605" w:rsidRDefault="00503958" w:rsidP="00E01243">
      <w:pPr>
        <w:pStyle w:val="Akapitzlist"/>
        <w:numPr>
          <w:ilvl w:val="0"/>
          <w:numId w:val="9"/>
        </w:numPr>
        <w:spacing w:line="360" w:lineRule="auto"/>
        <w:jc w:val="both"/>
        <w:rPr>
          <w:rFonts w:asciiTheme="majorHAnsi" w:hAnsiTheme="majorHAnsi"/>
          <w:b/>
        </w:rPr>
      </w:pPr>
      <w:proofErr w:type="gramStart"/>
      <w:r w:rsidRPr="00231605">
        <w:rPr>
          <w:rFonts w:asciiTheme="majorHAnsi" w:hAnsiTheme="majorHAnsi"/>
        </w:rPr>
        <w:t>konstrukcja</w:t>
      </w:r>
      <w:proofErr w:type="gramEnd"/>
      <w:r w:rsidRPr="00231605">
        <w:rPr>
          <w:rFonts w:asciiTheme="majorHAnsi" w:hAnsiTheme="majorHAnsi"/>
        </w:rPr>
        <w:t xml:space="preserve"> ze stali nierdzewnej oraz lin polipropylenowych,</w:t>
      </w:r>
    </w:p>
    <w:p w:rsidR="00503958" w:rsidRPr="00231605" w:rsidRDefault="00503958" w:rsidP="00E01243">
      <w:pPr>
        <w:pStyle w:val="Akapitzlist"/>
        <w:numPr>
          <w:ilvl w:val="0"/>
          <w:numId w:val="9"/>
        </w:numPr>
        <w:spacing w:line="360" w:lineRule="auto"/>
        <w:jc w:val="both"/>
        <w:rPr>
          <w:rFonts w:asciiTheme="majorHAnsi" w:hAnsiTheme="majorHAnsi"/>
          <w:b/>
        </w:rPr>
      </w:pPr>
      <w:proofErr w:type="gramStart"/>
      <w:r w:rsidRPr="00231605">
        <w:rPr>
          <w:rFonts w:asciiTheme="majorHAnsi" w:hAnsiTheme="majorHAnsi"/>
        </w:rPr>
        <w:t>posadowienie</w:t>
      </w:r>
      <w:proofErr w:type="gramEnd"/>
      <w:r w:rsidRPr="00231605">
        <w:rPr>
          <w:rFonts w:asciiTheme="majorHAnsi" w:hAnsiTheme="majorHAnsi"/>
        </w:rPr>
        <w:t xml:space="preserve"> prze kotwienie w gruncie na głębokości minimum 80 cm,</w:t>
      </w:r>
    </w:p>
    <w:p w:rsidR="00503958" w:rsidRPr="00231605" w:rsidRDefault="00503958" w:rsidP="00E01243">
      <w:pPr>
        <w:pStyle w:val="Akapitzlist"/>
        <w:numPr>
          <w:ilvl w:val="0"/>
          <w:numId w:val="9"/>
        </w:numPr>
        <w:spacing w:line="360" w:lineRule="auto"/>
        <w:jc w:val="both"/>
        <w:rPr>
          <w:rFonts w:asciiTheme="majorHAnsi" w:hAnsiTheme="majorHAnsi"/>
          <w:b/>
        </w:rPr>
      </w:pPr>
      <w:proofErr w:type="gramStart"/>
      <w:r w:rsidRPr="00231605">
        <w:rPr>
          <w:rFonts w:asciiTheme="majorHAnsi" w:hAnsiTheme="majorHAnsi"/>
        </w:rPr>
        <w:t>produkt</w:t>
      </w:r>
      <w:proofErr w:type="gramEnd"/>
      <w:r w:rsidRPr="00231605">
        <w:rPr>
          <w:rFonts w:asciiTheme="majorHAnsi" w:hAnsiTheme="majorHAnsi"/>
        </w:rPr>
        <w:t xml:space="preserve"> pow</w:t>
      </w:r>
      <w:r w:rsidR="0027456E">
        <w:rPr>
          <w:rFonts w:asciiTheme="majorHAnsi" w:hAnsiTheme="majorHAnsi"/>
        </w:rPr>
        <w:t>ini</w:t>
      </w:r>
      <w:r w:rsidR="00B36E18">
        <w:rPr>
          <w:rFonts w:asciiTheme="majorHAnsi" w:hAnsiTheme="majorHAnsi"/>
        </w:rPr>
        <w:t>en być zgodny z PN – EN 1176</w:t>
      </w:r>
      <w:r w:rsidR="0027456E">
        <w:rPr>
          <w:rFonts w:asciiTheme="majorHAnsi" w:hAnsiTheme="majorHAnsi"/>
        </w:rPr>
        <w:t>:</w:t>
      </w:r>
      <w:r w:rsidRPr="00231605">
        <w:rPr>
          <w:rFonts w:asciiTheme="majorHAnsi" w:hAnsiTheme="majorHAnsi"/>
        </w:rPr>
        <w:t>2009</w:t>
      </w:r>
      <w:r w:rsidR="006B1D57" w:rsidRPr="00231605">
        <w:rPr>
          <w:rFonts w:asciiTheme="majorHAnsi" w:hAnsiTheme="majorHAnsi"/>
        </w:rPr>
        <w:t>,</w:t>
      </w:r>
    </w:p>
    <w:p w:rsidR="006B1D57" w:rsidRPr="00231605" w:rsidRDefault="006B1D57" w:rsidP="00E01243">
      <w:pPr>
        <w:pStyle w:val="Akapitzlist"/>
        <w:numPr>
          <w:ilvl w:val="0"/>
          <w:numId w:val="9"/>
        </w:numPr>
        <w:spacing w:line="360" w:lineRule="auto"/>
        <w:jc w:val="both"/>
        <w:rPr>
          <w:rFonts w:asciiTheme="majorHAnsi" w:hAnsiTheme="majorHAnsi"/>
          <w:b/>
        </w:rPr>
      </w:pPr>
      <w:proofErr w:type="gramStart"/>
      <w:r w:rsidRPr="00231605">
        <w:rPr>
          <w:rFonts w:asciiTheme="majorHAnsi" w:hAnsiTheme="majorHAnsi"/>
        </w:rPr>
        <w:t>wykonanie</w:t>
      </w:r>
      <w:proofErr w:type="gramEnd"/>
      <w:r w:rsidRPr="00231605">
        <w:rPr>
          <w:rFonts w:asciiTheme="majorHAnsi" w:hAnsiTheme="majorHAnsi"/>
        </w:rPr>
        <w:t xml:space="preserve"> strefy bezpieczeństwa z piasku zgodnie z zaleceniami producenta.</w:t>
      </w:r>
    </w:p>
    <w:p w:rsidR="006B1D57" w:rsidRPr="00D2032E" w:rsidRDefault="006B1D57" w:rsidP="006B1D57">
      <w:pPr>
        <w:pStyle w:val="Akapitzlist"/>
        <w:spacing w:line="360" w:lineRule="auto"/>
        <w:ind w:left="1440"/>
        <w:jc w:val="both"/>
        <w:rPr>
          <w:rFonts w:asciiTheme="majorHAnsi" w:hAnsiTheme="majorHAnsi"/>
          <w:b/>
          <w:i/>
        </w:rPr>
      </w:pPr>
    </w:p>
    <w:p w:rsidR="006B1D57" w:rsidRPr="00D2032E" w:rsidRDefault="006B1D57" w:rsidP="00E01243">
      <w:pPr>
        <w:pStyle w:val="Akapitzlist"/>
        <w:numPr>
          <w:ilvl w:val="0"/>
          <w:numId w:val="4"/>
        </w:numPr>
        <w:spacing w:line="360" w:lineRule="auto"/>
        <w:jc w:val="both"/>
        <w:rPr>
          <w:rFonts w:asciiTheme="majorHAnsi" w:hAnsiTheme="majorHAnsi"/>
          <w:b/>
          <w:i/>
        </w:rPr>
      </w:pPr>
      <w:r w:rsidRPr="00D2032E">
        <w:rPr>
          <w:rFonts w:asciiTheme="majorHAnsi" w:hAnsiTheme="majorHAnsi"/>
          <w:b/>
          <w:i/>
        </w:rPr>
        <w:t>Tablica zabawowa „kółko krzyżyk”</w:t>
      </w:r>
      <w:r w:rsidR="0027456E">
        <w:rPr>
          <w:rFonts w:asciiTheme="majorHAnsi" w:hAnsiTheme="majorHAnsi"/>
          <w:b/>
          <w:i/>
        </w:rPr>
        <w:t xml:space="preserve"> </w:t>
      </w:r>
      <w:r w:rsidR="0027456E" w:rsidRPr="00D2032E">
        <w:rPr>
          <w:rFonts w:asciiTheme="majorHAnsi" w:hAnsiTheme="majorHAnsi"/>
        </w:rPr>
        <w:t>- szt. 1</w:t>
      </w:r>
    </w:p>
    <w:p w:rsidR="00D2032E" w:rsidRPr="00231605" w:rsidRDefault="00D2032E" w:rsidP="00D2032E">
      <w:pPr>
        <w:pStyle w:val="Akapitzlist"/>
        <w:spacing w:line="360" w:lineRule="auto"/>
        <w:ind w:left="644"/>
        <w:jc w:val="both"/>
        <w:rPr>
          <w:rFonts w:asciiTheme="majorHAnsi" w:hAnsiTheme="majorHAnsi"/>
          <w:b/>
        </w:rPr>
      </w:pPr>
    </w:p>
    <w:p w:rsidR="006B1D57" w:rsidRPr="00231605" w:rsidRDefault="006B1D57" w:rsidP="00E01243">
      <w:pPr>
        <w:pStyle w:val="Akapitzlist"/>
        <w:numPr>
          <w:ilvl w:val="0"/>
          <w:numId w:val="10"/>
        </w:numPr>
        <w:spacing w:line="360" w:lineRule="auto"/>
        <w:jc w:val="both"/>
        <w:rPr>
          <w:rFonts w:asciiTheme="majorHAnsi" w:hAnsiTheme="majorHAnsi"/>
        </w:rPr>
      </w:pPr>
      <w:proofErr w:type="gramStart"/>
      <w:r w:rsidRPr="00231605">
        <w:rPr>
          <w:rFonts w:asciiTheme="majorHAnsi" w:hAnsiTheme="majorHAnsi"/>
        </w:rPr>
        <w:t>edukacyjny</w:t>
      </w:r>
      <w:proofErr w:type="gramEnd"/>
      <w:r w:rsidRPr="00231605">
        <w:rPr>
          <w:rFonts w:asciiTheme="majorHAnsi" w:hAnsiTheme="majorHAnsi"/>
        </w:rPr>
        <w:t xml:space="preserve"> panel zabawowy z popularną grą „kółko krzyżyk”,</w:t>
      </w:r>
    </w:p>
    <w:p w:rsidR="006B1D57" w:rsidRPr="00231605" w:rsidRDefault="006B1D57" w:rsidP="00E01243">
      <w:pPr>
        <w:pStyle w:val="Akapitzlist"/>
        <w:numPr>
          <w:ilvl w:val="0"/>
          <w:numId w:val="10"/>
        </w:numPr>
        <w:spacing w:line="360" w:lineRule="auto"/>
        <w:jc w:val="both"/>
        <w:rPr>
          <w:rFonts w:asciiTheme="majorHAnsi" w:hAnsiTheme="majorHAnsi"/>
        </w:rPr>
      </w:pPr>
      <w:proofErr w:type="gramStart"/>
      <w:r w:rsidRPr="00231605">
        <w:rPr>
          <w:rFonts w:asciiTheme="majorHAnsi" w:hAnsiTheme="majorHAnsi"/>
        </w:rPr>
        <w:t>konstrukcja</w:t>
      </w:r>
      <w:proofErr w:type="gramEnd"/>
      <w:r w:rsidRPr="00231605">
        <w:rPr>
          <w:rFonts w:asciiTheme="majorHAnsi" w:hAnsiTheme="majorHAnsi"/>
        </w:rPr>
        <w:t xml:space="preserve"> wykonana ze stali cynkowanej i malowanej proszkowo,</w:t>
      </w:r>
    </w:p>
    <w:p w:rsidR="006B1D57" w:rsidRPr="00231605" w:rsidRDefault="006B1D57" w:rsidP="00E01243">
      <w:pPr>
        <w:pStyle w:val="Akapitzlist"/>
        <w:numPr>
          <w:ilvl w:val="0"/>
          <w:numId w:val="10"/>
        </w:numPr>
        <w:spacing w:line="360" w:lineRule="auto"/>
        <w:jc w:val="both"/>
        <w:rPr>
          <w:rFonts w:asciiTheme="majorHAnsi" w:hAnsiTheme="majorHAnsi"/>
        </w:rPr>
      </w:pPr>
      <w:proofErr w:type="gramStart"/>
      <w:r w:rsidRPr="00231605">
        <w:rPr>
          <w:rFonts w:asciiTheme="majorHAnsi" w:hAnsiTheme="majorHAnsi"/>
        </w:rPr>
        <w:t>śruby</w:t>
      </w:r>
      <w:proofErr w:type="gramEnd"/>
      <w:r w:rsidRPr="00231605">
        <w:rPr>
          <w:rFonts w:asciiTheme="majorHAnsi" w:hAnsiTheme="majorHAnsi"/>
        </w:rPr>
        <w:t xml:space="preserve"> i mocowania nierdzewne,</w:t>
      </w:r>
    </w:p>
    <w:p w:rsidR="006B1D57" w:rsidRPr="00231605" w:rsidRDefault="006B1D57" w:rsidP="00E01243">
      <w:pPr>
        <w:pStyle w:val="Akapitzlist"/>
        <w:numPr>
          <w:ilvl w:val="0"/>
          <w:numId w:val="10"/>
        </w:numPr>
        <w:spacing w:line="360" w:lineRule="auto"/>
        <w:jc w:val="both"/>
        <w:rPr>
          <w:rFonts w:asciiTheme="majorHAnsi" w:hAnsiTheme="majorHAnsi"/>
        </w:rPr>
      </w:pPr>
      <w:proofErr w:type="gramStart"/>
      <w:r w:rsidRPr="00231605">
        <w:rPr>
          <w:rFonts w:asciiTheme="majorHAnsi" w:hAnsiTheme="majorHAnsi"/>
        </w:rPr>
        <w:lastRenderedPageBreak/>
        <w:t>posadowienie</w:t>
      </w:r>
      <w:proofErr w:type="gramEnd"/>
      <w:r w:rsidRPr="00231605">
        <w:rPr>
          <w:rFonts w:asciiTheme="majorHAnsi" w:hAnsiTheme="majorHAnsi"/>
        </w:rPr>
        <w:t xml:space="preserve"> przez kotwienie w gruncie </w:t>
      </w:r>
      <w:r w:rsidR="009A14A3" w:rsidRPr="00231605">
        <w:rPr>
          <w:rFonts w:asciiTheme="majorHAnsi" w:hAnsiTheme="majorHAnsi"/>
        </w:rPr>
        <w:t>na głębokość minimum 70 cm,</w:t>
      </w:r>
    </w:p>
    <w:p w:rsidR="009A14A3" w:rsidRPr="00231605" w:rsidRDefault="009A14A3" w:rsidP="00E01243">
      <w:pPr>
        <w:pStyle w:val="Akapitzlist"/>
        <w:numPr>
          <w:ilvl w:val="0"/>
          <w:numId w:val="10"/>
        </w:numPr>
        <w:spacing w:line="360" w:lineRule="auto"/>
        <w:jc w:val="both"/>
        <w:rPr>
          <w:rFonts w:asciiTheme="majorHAnsi" w:hAnsiTheme="majorHAnsi"/>
          <w:b/>
        </w:rPr>
      </w:pPr>
      <w:proofErr w:type="gramStart"/>
      <w:r w:rsidRPr="00231605">
        <w:rPr>
          <w:rFonts w:asciiTheme="majorHAnsi" w:hAnsiTheme="majorHAnsi"/>
        </w:rPr>
        <w:t>produkt</w:t>
      </w:r>
      <w:proofErr w:type="gramEnd"/>
      <w:r w:rsidRPr="00231605">
        <w:rPr>
          <w:rFonts w:asciiTheme="majorHAnsi" w:hAnsiTheme="majorHAnsi"/>
        </w:rPr>
        <w:t xml:space="preserve"> powinien być zgodny z PN – E</w:t>
      </w:r>
      <w:r w:rsidR="00B36E18">
        <w:rPr>
          <w:rFonts w:asciiTheme="majorHAnsi" w:hAnsiTheme="majorHAnsi"/>
        </w:rPr>
        <w:t>N 1176</w:t>
      </w:r>
      <w:r w:rsidR="0027456E">
        <w:rPr>
          <w:rFonts w:asciiTheme="majorHAnsi" w:hAnsiTheme="majorHAnsi"/>
        </w:rPr>
        <w:t>:</w:t>
      </w:r>
      <w:r w:rsidRPr="00231605">
        <w:rPr>
          <w:rFonts w:asciiTheme="majorHAnsi" w:hAnsiTheme="majorHAnsi"/>
        </w:rPr>
        <w:t>2009,</w:t>
      </w:r>
    </w:p>
    <w:p w:rsidR="009A14A3" w:rsidRPr="0027456E" w:rsidRDefault="007C2597" w:rsidP="00E01243">
      <w:pPr>
        <w:pStyle w:val="Akapitzlist"/>
        <w:numPr>
          <w:ilvl w:val="0"/>
          <w:numId w:val="10"/>
        </w:numPr>
        <w:spacing w:line="360" w:lineRule="auto"/>
        <w:jc w:val="both"/>
        <w:rPr>
          <w:rFonts w:asciiTheme="majorHAnsi" w:hAnsiTheme="majorHAnsi"/>
          <w:b/>
        </w:rPr>
      </w:pPr>
      <w:proofErr w:type="gramStart"/>
      <w:r>
        <w:rPr>
          <w:rFonts w:asciiTheme="majorHAnsi" w:hAnsiTheme="majorHAnsi"/>
        </w:rPr>
        <w:t>zachowanie</w:t>
      </w:r>
      <w:proofErr w:type="gramEnd"/>
      <w:r>
        <w:rPr>
          <w:rFonts w:asciiTheme="majorHAnsi" w:hAnsiTheme="majorHAnsi"/>
        </w:rPr>
        <w:t xml:space="preserve"> </w:t>
      </w:r>
      <w:r w:rsidR="009A14A3" w:rsidRPr="00231605">
        <w:rPr>
          <w:rFonts w:asciiTheme="majorHAnsi" w:hAnsiTheme="majorHAnsi"/>
        </w:rPr>
        <w:t>strefy bezpieczeństwa zgodnie z zaleceniami producenta.</w:t>
      </w:r>
    </w:p>
    <w:p w:rsidR="0027456E" w:rsidRPr="009F5B94" w:rsidRDefault="0027456E" w:rsidP="0027456E">
      <w:pPr>
        <w:pStyle w:val="Akapitzlist"/>
        <w:spacing w:line="360" w:lineRule="auto"/>
        <w:ind w:left="1440"/>
        <w:jc w:val="both"/>
        <w:rPr>
          <w:rFonts w:asciiTheme="majorHAnsi" w:hAnsiTheme="majorHAnsi"/>
          <w:b/>
        </w:rPr>
      </w:pPr>
    </w:p>
    <w:p w:rsidR="0027456E" w:rsidRDefault="009F5B94" w:rsidP="009F5B94">
      <w:pPr>
        <w:pStyle w:val="Akapitzlist"/>
        <w:numPr>
          <w:ilvl w:val="0"/>
          <w:numId w:val="4"/>
        </w:numPr>
        <w:spacing w:line="360" w:lineRule="auto"/>
        <w:jc w:val="both"/>
        <w:rPr>
          <w:rFonts w:asciiTheme="majorHAnsi" w:hAnsiTheme="majorHAnsi"/>
          <w:b/>
          <w:i/>
        </w:rPr>
      </w:pPr>
      <w:r w:rsidRPr="009F5B94">
        <w:rPr>
          <w:rFonts w:asciiTheme="majorHAnsi" w:hAnsiTheme="majorHAnsi"/>
          <w:b/>
          <w:i/>
        </w:rPr>
        <w:t xml:space="preserve">Dostawa i montaż ławek – </w:t>
      </w:r>
      <w:r w:rsidRPr="0027456E">
        <w:rPr>
          <w:rFonts w:asciiTheme="majorHAnsi" w:hAnsiTheme="majorHAnsi"/>
        </w:rPr>
        <w:t>szt.  10</w:t>
      </w:r>
    </w:p>
    <w:p w:rsidR="009F5B94" w:rsidRPr="009F5B94" w:rsidRDefault="009F5B94" w:rsidP="0027456E">
      <w:pPr>
        <w:pStyle w:val="Akapitzlist"/>
        <w:spacing w:line="360" w:lineRule="auto"/>
        <w:ind w:left="644"/>
        <w:jc w:val="both"/>
        <w:rPr>
          <w:rFonts w:asciiTheme="majorHAnsi" w:hAnsiTheme="majorHAnsi"/>
          <w:b/>
          <w:i/>
        </w:rPr>
      </w:pPr>
      <w:r w:rsidRPr="009F5B94">
        <w:rPr>
          <w:rFonts w:asciiTheme="majorHAnsi" w:hAnsiTheme="majorHAnsi"/>
          <w:b/>
          <w:i/>
        </w:rPr>
        <w:t xml:space="preserve"> </w:t>
      </w:r>
    </w:p>
    <w:p w:rsidR="009F5B94" w:rsidRDefault="009F5B94" w:rsidP="009F5B94">
      <w:pPr>
        <w:pStyle w:val="Akapitzlist"/>
        <w:numPr>
          <w:ilvl w:val="0"/>
          <w:numId w:val="18"/>
        </w:numPr>
        <w:spacing w:line="360" w:lineRule="auto"/>
        <w:jc w:val="both"/>
        <w:rPr>
          <w:rFonts w:asciiTheme="majorHAnsi" w:hAnsiTheme="majorHAnsi"/>
        </w:rPr>
      </w:pPr>
      <w:r>
        <w:rPr>
          <w:rFonts w:asciiTheme="majorHAnsi" w:hAnsiTheme="majorHAnsi"/>
        </w:rPr>
        <w:t xml:space="preserve">dostawa i montaż 10 szt. ławek konstrukcji, kolorystyki oraz wyglądu zewnętrznego dokładnie takiego jak posadowione dwie ławki na placu </w:t>
      </w:r>
      <w:proofErr w:type="gramStart"/>
      <w:r>
        <w:rPr>
          <w:rFonts w:asciiTheme="majorHAnsi" w:hAnsiTheme="majorHAnsi"/>
        </w:rPr>
        <w:t>zabaw  (ławki</w:t>
      </w:r>
      <w:proofErr w:type="gramEnd"/>
      <w:r>
        <w:rPr>
          <w:rFonts w:asciiTheme="majorHAnsi" w:hAnsiTheme="majorHAnsi"/>
        </w:rPr>
        <w:t xml:space="preserve"> bez oparcia, siedzisko koloru zbliżonego do brązowego).</w:t>
      </w:r>
    </w:p>
    <w:p w:rsidR="008A6522" w:rsidRPr="008A6522" w:rsidRDefault="008A6522" w:rsidP="008A6522">
      <w:pPr>
        <w:pStyle w:val="Akapitzlist"/>
        <w:numPr>
          <w:ilvl w:val="0"/>
          <w:numId w:val="18"/>
        </w:numPr>
        <w:spacing w:line="360" w:lineRule="auto"/>
        <w:jc w:val="both"/>
        <w:rPr>
          <w:rFonts w:asciiTheme="majorHAnsi" w:hAnsiTheme="majorHAnsi"/>
        </w:rPr>
      </w:pPr>
      <w:r w:rsidRPr="008A6522">
        <w:rPr>
          <w:rFonts w:asciiTheme="majorHAnsi" w:hAnsiTheme="majorHAnsi"/>
        </w:rPr>
        <w:t xml:space="preserve">Wymiar ławek: długość 150 cm, dwie deski siedziskowe o grubości 4 cm </w:t>
      </w:r>
      <w:r w:rsidRPr="008A6522">
        <w:rPr>
          <w:rFonts w:asciiTheme="majorHAnsi" w:hAnsiTheme="majorHAnsi"/>
        </w:rPr>
        <w:br/>
        <w:t>i szerokości 15 cm, wysokość ławek 42 cm, posadowione na profilach betonowych.</w:t>
      </w:r>
    </w:p>
    <w:p w:rsidR="0027456E" w:rsidRDefault="0027456E" w:rsidP="0027456E">
      <w:pPr>
        <w:pStyle w:val="Akapitzlist"/>
        <w:spacing w:line="360" w:lineRule="auto"/>
        <w:ind w:left="1364"/>
        <w:jc w:val="both"/>
        <w:rPr>
          <w:rFonts w:asciiTheme="majorHAnsi" w:hAnsiTheme="majorHAnsi"/>
        </w:rPr>
      </w:pPr>
    </w:p>
    <w:p w:rsidR="009F5B94" w:rsidRDefault="009F5B94" w:rsidP="009F5B94">
      <w:pPr>
        <w:pStyle w:val="Akapitzlist"/>
        <w:numPr>
          <w:ilvl w:val="0"/>
          <w:numId w:val="4"/>
        </w:numPr>
        <w:spacing w:line="360" w:lineRule="auto"/>
        <w:jc w:val="both"/>
        <w:rPr>
          <w:rFonts w:asciiTheme="majorHAnsi" w:hAnsiTheme="majorHAnsi"/>
        </w:rPr>
      </w:pPr>
      <w:r w:rsidRPr="009F5B94">
        <w:rPr>
          <w:rFonts w:asciiTheme="majorHAnsi" w:hAnsiTheme="majorHAnsi"/>
          <w:b/>
          <w:i/>
        </w:rPr>
        <w:t xml:space="preserve">Dostawa i montaż ławki młodzieżowej </w:t>
      </w:r>
      <w:r w:rsidR="00764E7C">
        <w:rPr>
          <w:rFonts w:asciiTheme="majorHAnsi" w:hAnsiTheme="majorHAnsi"/>
        </w:rPr>
        <w:t xml:space="preserve">– </w:t>
      </w:r>
      <w:r w:rsidRPr="00764E7C">
        <w:rPr>
          <w:rFonts w:asciiTheme="majorHAnsi" w:hAnsiTheme="majorHAnsi"/>
        </w:rPr>
        <w:t>szt.</w:t>
      </w:r>
      <w:r w:rsidR="00764E7C">
        <w:rPr>
          <w:rFonts w:asciiTheme="majorHAnsi" w:hAnsiTheme="majorHAnsi"/>
        </w:rPr>
        <w:t xml:space="preserve"> 1</w:t>
      </w:r>
    </w:p>
    <w:p w:rsidR="00764E7C" w:rsidRPr="00764E7C" w:rsidRDefault="00764E7C" w:rsidP="00764E7C">
      <w:pPr>
        <w:pStyle w:val="Akapitzlist"/>
        <w:spacing w:line="360" w:lineRule="auto"/>
        <w:ind w:left="644"/>
        <w:jc w:val="both"/>
        <w:rPr>
          <w:rFonts w:asciiTheme="majorHAnsi" w:hAnsiTheme="majorHAnsi"/>
        </w:rPr>
      </w:pPr>
    </w:p>
    <w:p w:rsidR="009F5B94" w:rsidRDefault="009F5B94" w:rsidP="009F5B94">
      <w:pPr>
        <w:pStyle w:val="Akapitzlist"/>
        <w:numPr>
          <w:ilvl w:val="0"/>
          <w:numId w:val="18"/>
        </w:numPr>
        <w:spacing w:line="360" w:lineRule="auto"/>
        <w:jc w:val="both"/>
        <w:rPr>
          <w:rFonts w:asciiTheme="majorHAnsi" w:hAnsiTheme="majorHAnsi"/>
        </w:rPr>
      </w:pPr>
      <w:proofErr w:type="gramStart"/>
      <w:r w:rsidRPr="009F5B94">
        <w:rPr>
          <w:rFonts w:asciiTheme="majorHAnsi" w:hAnsiTheme="majorHAnsi"/>
        </w:rPr>
        <w:t>dostawa</w:t>
      </w:r>
      <w:proofErr w:type="gramEnd"/>
      <w:r w:rsidRPr="009F5B94">
        <w:rPr>
          <w:rFonts w:asciiTheme="majorHAnsi" w:hAnsiTheme="majorHAnsi"/>
        </w:rPr>
        <w:t xml:space="preserve"> i </w:t>
      </w:r>
      <w:r>
        <w:rPr>
          <w:rFonts w:asciiTheme="majorHAnsi" w:hAnsiTheme="majorHAnsi"/>
        </w:rPr>
        <w:t>montaż 1 szt. ławki młodzieżowej konstrukcji, kolorystyki oraz wyglądu zewnętrznego dokładnie takiego jak posadowiona na placu ławka młodzieżowa.</w:t>
      </w:r>
    </w:p>
    <w:p w:rsidR="008A6522" w:rsidRPr="008A6522" w:rsidRDefault="008A6522" w:rsidP="008A6522">
      <w:pPr>
        <w:pStyle w:val="Akapitzlist"/>
        <w:numPr>
          <w:ilvl w:val="0"/>
          <w:numId w:val="18"/>
        </w:numPr>
        <w:spacing w:line="360" w:lineRule="auto"/>
        <w:jc w:val="both"/>
        <w:rPr>
          <w:rFonts w:asciiTheme="majorHAnsi" w:hAnsiTheme="majorHAnsi"/>
        </w:rPr>
      </w:pPr>
      <w:r w:rsidRPr="008A6522">
        <w:rPr>
          <w:rFonts w:asciiTheme="majorHAnsi" w:hAnsiTheme="majorHAnsi"/>
        </w:rPr>
        <w:t>Wymiar ławki: długość 140 cm, dwie deski siedziskowe o szerokości 14 cm i grubości 2 cm. Całość posadowiona na profilu metalowym, spocznik stóp blacha ryflowana szerokości 10 cm. Wysokość ławki 80 cm.</w:t>
      </w:r>
    </w:p>
    <w:p w:rsidR="00764E7C" w:rsidRPr="008A6522" w:rsidRDefault="00764E7C" w:rsidP="008A6522">
      <w:pPr>
        <w:spacing w:line="360" w:lineRule="auto"/>
        <w:jc w:val="both"/>
        <w:rPr>
          <w:rFonts w:asciiTheme="majorHAnsi" w:hAnsiTheme="majorHAnsi"/>
        </w:rPr>
      </w:pPr>
    </w:p>
    <w:p w:rsidR="00231605" w:rsidRPr="00764E7C" w:rsidRDefault="009F5B94" w:rsidP="009F5B94">
      <w:pPr>
        <w:pStyle w:val="Akapitzlist"/>
        <w:numPr>
          <w:ilvl w:val="0"/>
          <w:numId w:val="4"/>
        </w:numPr>
        <w:spacing w:line="360" w:lineRule="auto"/>
        <w:jc w:val="both"/>
        <w:rPr>
          <w:rFonts w:asciiTheme="majorHAnsi" w:hAnsiTheme="majorHAnsi"/>
        </w:rPr>
      </w:pPr>
      <w:r>
        <w:rPr>
          <w:rFonts w:asciiTheme="majorHAnsi" w:hAnsiTheme="majorHAnsi"/>
          <w:b/>
        </w:rPr>
        <w:t>Dostawa</w:t>
      </w:r>
      <w:r w:rsidR="00764E7C">
        <w:rPr>
          <w:rFonts w:asciiTheme="majorHAnsi" w:hAnsiTheme="majorHAnsi"/>
          <w:b/>
        </w:rPr>
        <w:t xml:space="preserve"> i montaż kamery atrapy – </w:t>
      </w:r>
      <w:r w:rsidR="00764E7C" w:rsidRPr="00764E7C">
        <w:rPr>
          <w:rFonts w:asciiTheme="majorHAnsi" w:hAnsiTheme="majorHAnsi"/>
        </w:rPr>
        <w:t>szt. 1</w:t>
      </w:r>
    </w:p>
    <w:p w:rsidR="009F5B94" w:rsidRDefault="009F5B94" w:rsidP="009F5B94">
      <w:pPr>
        <w:pStyle w:val="Akapitzlist"/>
        <w:numPr>
          <w:ilvl w:val="0"/>
          <w:numId w:val="18"/>
        </w:numPr>
        <w:spacing w:line="360" w:lineRule="auto"/>
        <w:jc w:val="both"/>
        <w:rPr>
          <w:rFonts w:asciiTheme="majorHAnsi" w:hAnsiTheme="majorHAnsi"/>
        </w:rPr>
      </w:pPr>
      <w:proofErr w:type="gramStart"/>
      <w:r>
        <w:rPr>
          <w:rFonts w:asciiTheme="majorHAnsi" w:hAnsiTheme="majorHAnsi"/>
        </w:rPr>
        <w:t>dostawa</w:t>
      </w:r>
      <w:proofErr w:type="gramEnd"/>
      <w:r>
        <w:rPr>
          <w:rFonts w:asciiTheme="majorHAnsi" w:hAnsiTheme="majorHAnsi"/>
        </w:rPr>
        <w:t xml:space="preserve"> i montaż kamery atrapy 1 szt. z pulsującą diodą (kamera atrapa zasilania bateriami).</w:t>
      </w:r>
    </w:p>
    <w:p w:rsidR="00764E7C" w:rsidRPr="009F5B94" w:rsidRDefault="00764E7C" w:rsidP="00764E7C">
      <w:pPr>
        <w:pStyle w:val="Akapitzlist"/>
        <w:spacing w:line="360" w:lineRule="auto"/>
        <w:ind w:left="1364"/>
        <w:jc w:val="both"/>
        <w:rPr>
          <w:rFonts w:asciiTheme="majorHAnsi" w:hAnsiTheme="majorHAnsi"/>
        </w:rPr>
      </w:pPr>
    </w:p>
    <w:p w:rsidR="00231605" w:rsidRPr="00764E7C" w:rsidRDefault="00231605" w:rsidP="00E01243">
      <w:pPr>
        <w:pStyle w:val="Akapitzlist"/>
        <w:numPr>
          <w:ilvl w:val="0"/>
          <w:numId w:val="4"/>
        </w:numPr>
        <w:spacing w:line="276" w:lineRule="auto"/>
        <w:jc w:val="both"/>
        <w:rPr>
          <w:rStyle w:val="Pogrubienie"/>
          <w:rFonts w:asciiTheme="majorHAnsi" w:hAnsiTheme="majorHAnsi"/>
          <w:b w:val="0"/>
          <w:bCs w:val="0"/>
        </w:rPr>
      </w:pPr>
      <w:r w:rsidRPr="00D2032E">
        <w:rPr>
          <w:rStyle w:val="Pogrubienie"/>
          <w:rFonts w:asciiTheme="majorHAnsi" w:hAnsiTheme="majorHAnsi"/>
          <w:i/>
        </w:rPr>
        <w:t>Biegacz</w:t>
      </w:r>
      <w:r w:rsidR="00764E7C">
        <w:rPr>
          <w:rStyle w:val="Pogrubienie"/>
          <w:rFonts w:asciiTheme="majorHAnsi" w:hAnsiTheme="majorHAnsi"/>
          <w:i/>
        </w:rPr>
        <w:t xml:space="preserve"> – </w:t>
      </w:r>
      <w:r w:rsidR="00764E7C" w:rsidRPr="00764E7C">
        <w:rPr>
          <w:rStyle w:val="Pogrubienie"/>
          <w:rFonts w:asciiTheme="majorHAnsi" w:hAnsiTheme="majorHAnsi"/>
          <w:b w:val="0"/>
        </w:rPr>
        <w:t>szt. 1</w:t>
      </w:r>
    </w:p>
    <w:p w:rsidR="00D2032E" w:rsidRPr="00D2032E" w:rsidRDefault="00D2032E" w:rsidP="00D2032E">
      <w:pPr>
        <w:pStyle w:val="Akapitzlist"/>
        <w:spacing w:line="276" w:lineRule="auto"/>
        <w:ind w:left="644"/>
        <w:jc w:val="both"/>
        <w:rPr>
          <w:rFonts w:asciiTheme="majorHAnsi" w:hAnsiTheme="majorHAnsi"/>
          <w:i/>
        </w:rPr>
      </w:pPr>
    </w:p>
    <w:p w:rsidR="00231605" w:rsidRDefault="00231605" w:rsidP="00E01243">
      <w:pPr>
        <w:pStyle w:val="Akapitzlist"/>
        <w:numPr>
          <w:ilvl w:val="0"/>
          <w:numId w:val="13"/>
        </w:numPr>
        <w:autoSpaceDE w:val="0"/>
        <w:autoSpaceDN w:val="0"/>
        <w:adjustRightInd w:val="0"/>
        <w:spacing w:line="276" w:lineRule="auto"/>
        <w:ind w:left="1560" w:hanging="426"/>
        <w:jc w:val="both"/>
        <w:rPr>
          <w:rFonts w:asciiTheme="majorHAnsi" w:hAnsiTheme="majorHAnsi"/>
        </w:rPr>
      </w:pPr>
      <w:r w:rsidRPr="00231605">
        <w:rPr>
          <w:rFonts w:asciiTheme="majorHAnsi" w:hAnsiTheme="majorHAnsi"/>
        </w:rPr>
        <w:t xml:space="preserve">Urządzenie podwójne (po obu stronach urządzenia Biegacz – </w:t>
      </w:r>
      <w:proofErr w:type="gramStart"/>
      <w:r w:rsidRPr="00231605">
        <w:rPr>
          <w:rFonts w:asciiTheme="majorHAnsi" w:hAnsiTheme="majorHAnsi"/>
        </w:rPr>
        <w:t>połączone  pylonem</w:t>
      </w:r>
      <w:proofErr w:type="gramEnd"/>
      <w:r w:rsidRPr="00231605">
        <w:rPr>
          <w:rFonts w:asciiTheme="majorHAnsi" w:hAnsiTheme="majorHAnsi"/>
        </w:rPr>
        <w:t xml:space="preserve">) </w:t>
      </w:r>
    </w:p>
    <w:p w:rsidR="00231605" w:rsidRPr="00231605" w:rsidRDefault="00231605" w:rsidP="00E01243">
      <w:pPr>
        <w:pStyle w:val="Akapitzlist"/>
        <w:numPr>
          <w:ilvl w:val="0"/>
          <w:numId w:val="13"/>
        </w:numPr>
        <w:spacing w:line="276" w:lineRule="auto"/>
        <w:ind w:left="1560" w:hanging="426"/>
        <w:jc w:val="both"/>
        <w:rPr>
          <w:rFonts w:asciiTheme="majorHAnsi" w:hAnsiTheme="majorHAnsi"/>
        </w:rPr>
      </w:pPr>
      <w:proofErr w:type="gramStart"/>
      <w:r w:rsidRPr="00231605">
        <w:rPr>
          <w:rFonts w:asciiTheme="majorHAnsi" w:hAnsiTheme="majorHAnsi"/>
        </w:rPr>
        <w:t>urządzenie</w:t>
      </w:r>
      <w:proofErr w:type="gramEnd"/>
      <w:r w:rsidRPr="00231605">
        <w:rPr>
          <w:rFonts w:asciiTheme="majorHAnsi" w:hAnsiTheme="majorHAnsi"/>
        </w:rPr>
        <w:t>, które poprawia ruchliwość kończyn dolnych, równoważy i koordynuje pracę całego ciała, z</w:t>
      </w:r>
      <w:r w:rsidRPr="00231605">
        <w:rPr>
          <w:rFonts w:ascii="Arial" w:hAnsi="Arial" w:cs="Arial"/>
        </w:rPr>
        <w:t>﻿</w:t>
      </w:r>
      <w:r w:rsidRPr="00231605">
        <w:rPr>
          <w:rFonts w:asciiTheme="majorHAnsi" w:hAnsiTheme="majorHAnsi"/>
        </w:rPr>
        <w:t>większa wydolność krążeniowo-oddechową, wzmacniając mięśnie nóg i pośladków.</w:t>
      </w:r>
    </w:p>
    <w:p w:rsidR="00231605" w:rsidRDefault="00DE2148" w:rsidP="00E01243">
      <w:pPr>
        <w:pStyle w:val="Akapitzlist"/>
        <w:numPr>
          <w:ilvl w:val="0"/>
          <w:numId w:val="13"/>
        </w:numPr>
        <w:autoSpaceDE w:val="0"/>
        <w:autoSpaceDN w:val="0"/>
        <w:adjustRightInd w:val="0"/>
        <w:spacing w:line="276" w:lineRule="auto"/>
        <w:ind w:left="1560" w:hanging="426"/>
        <w:jc w:val="both"/>
        <w:rPr>
          <w:rFonts w:asciiTheme="majorHAnsi" w:hAnsiTheme="majorHAnsi"/>
        </w:rPr>
      </w:pPr>
      <w:r w:rsidRPr="00231605">
        <w:rPr>
          <w:rFonts w:asciiTheme="majorHAnsi" w:hAnsiTheme="majorHAnsi"/>
        </w:rPr>
        <w:t>Konstrukcja urządzenia wykonana ze sta</w:t>
      </w:r>
      <w:r w:rsidR="00764E7C">
        <w:rPr>
          <w:rFonts w:asciiTheme="majorHAnsi" w:hAnsiTheme="majorHAnsi"/>
        </w:rPr>
        <w:t xml:space="preserve">lowych rur ocynkowanych ogniowo </w:t>
      </w:r>
      <w:r w:rsidRPr="00231605">
        <w:rPr>
          <w:rFonts w:asciiTheme="majorHAnsi" w:hAnsiTheme="majorHAnsi"/>
        </w:rPr>
        <w:t xml:space="preserve">i dwukrotnie malowanych proszkowo o średnicach </w:t>
      </w:r>
      <w:r w:rsidR="00764E7C">
        <w:rPr>
          <w:rFonts w:asciiTheme="majorHAnsi" w:hAnsiTheme="majorHAnsi"/>
        </w:rPr>
        <w:br/>
      </w:r>
      <w:r w:rsidRPr="00231605">
        <w:rPr>
          <w:rFonts w:asciiTheme="majorHAnsi" w:hAnsiTheme="majorHAnsi"/>
        </w:rPr>
        <w:lastRenderedPageBreak/>
        <w:t>w przedzi</w:t>
      </w:r>
      <w:r w:rsidR="00764E7C">
        <w:rPr>
          <w:rFonts w:asciiTheme="majorHAnsi" w:hAnsiTheme="majorHAnsi"/>
        </w:rPr>
        <w:t>ale 30-100 mm, grubość ścianek nie mniejsza</w:t>
      </w:r>
      <w:r w:rsidRPr="00231605">
        <w:rPr>
          <w:rFonts w:asciiTheme="majorHAnsi" w:hAnsiTheme="majorHAnsi"/>
        </w:rPr>
        <w:t xml:space="preserve"> niż</w:t>
      </w:r>
      <w:proofErr w:type="gramStart"/>
      <w:r w:rsidRPr="00231605">
        <w:rPr>
          <w:rFonts w:asciiTheme="majorHAnsi" w:hAnsiTheme="majorHAnsi"/>
        </w:rPr>
        <w:t xml:space="preserve"> 2,75</w:t>
      </w:r>
      <w:r w:rsidR="00764E7C">
        <w:rPr>
          <w:rFonts w:asciiTheme="majorHAnsi" w:hAnsiTheme="majorHAnsi"/>
        </w:rPr>
        <w:t xml:space="preserve"> </w:t>
      </w:r>
      <w:r w:rsidRPr="00231605">
        <w:rPr>
          <w:rFonts w:asciiTheme="majorHAnsi" w:hAnsiTheme="majorHAnsi"/>
        </w:rPr>
        <w:t>mm</w:t>
      </w:r>
      <w:proofErr w:type="gramEnd"/>
      <w:r w:rsidRPr="00231605">
        <w:rPr>
          <w:rFonts w:asciiTheme="majorHAnsi" w:hAnsiTheme="majorHAnsi"/>
        </w:rPr>
        <w:t xml:space="preserve">. Uchwyty siedzenia wykonane ze stali ocynkowane malowane proszkowo. Śruby </w:t>
      </w:r>
      <w:proofErr w:type="gramStart"/>
      <w:r w:rsidRPr="00231605">
        <w:rPr>
          <w:rFonts w:asciiTheme="majorHAnsi" w:hAnsiTheme="majorHAnsi"/>
        </w:rPr>
        <w:t>zabezpieczone  metalowymi</w:t>
      </w:r>
      <w:proofErr w:type="gramEnd"/>
      <w:r w:rsidRPr="00231605">
        <w:rPr>
          <w:rFonts w:asciiTheme="majorHAnsi" w:hAnsiTheme="majorHAnsi"/>
        </w:rPr>
        <w:t xml:space="preserve"> zaślepkami. Końcówki rur zamknięte. W urządzeniach zastosowano łożyska kulkowe, dwustronnie zamknięte. Urządzenie jest montowane do modułu pylona za pomocą śrub min. fi 10, za pomocą kotew min. fi 18 do bloczków fundamentowych</w:t>
      </w:r>
    </w:p>
    <w:p w:rsidR="00DE2148" w:rsidRPr="00231605" w:rsidRDefault="00DE2148" w:rsidP="00E01243">
      <w:pPr>
        <w:pStyle w:val="Akapitzlist"/>
        <w:numPr>
          <w:ilvl w:val="0"/>
          <w:numId w:val="13"/>
        </w:numPr>
        <w:autoSpaceDE w:val="0"/>
        <w:autoSpaceDN w:val="0"/>
        <w:adjustRightInd w:val="0"/>
        <w:spacing w:line="276" w:lineRule="auto"/>
        <w:ind w:left="1560"/>
        <w:jc w:val="both"/>
        <w:rPr>
          <w:rFonts w:asciiTheme="majorHAnsi" w:hAnsiTheme="majorHAnsi"/>
          <w:b/>
        </w:rPr>
      </w:pPr>
      <w:r w:rsidRPr="00231605">
        <w:rPr>
          <w:rFonts w:asciiTheme="majorHAnsi" w:hAnsiTheme="majorHAnsi"/>
        </w:rPr>
        <w:t>Pylon (słup) to uniwersalny element do montażu urządzeń. Główna konstrukcja urządzenia wykonana z dwóch stalowych rur ocynkowanych ogniowo i dwukrotnie malowanych proszkowo o średnicach min. 85 m</w:t>
      </w:r>
      <w:r w:rsidR="00764E7C">
        <w:rPr>
          <w:rFonts w:asciiTheme="majorHAnsi" w:hAnsiTheme="majorHAnsi"/>
        </w:rPr>
        <w:t>m, grubość ścianek nie mniejsza</w:t>
      </w:r>
      <w:r w:rsidRPr="00231605">
        <w:rPr>
          <w:rFonts w:asciiTheme="majorHAnsi" w:hAnsiTheme="majorHAnsi"/>
        </w:rPr>
        <w:t xml:space="preserve"> niż 3</w:t>
      </w:r>
      <w:r w:rsidR="00764E7C">
        <w:rPr>
          <w:rFonts w:asciiTheme="majorHAnsi" w:hAnsiTheme="majorHAnsi"/>
        </w:rPr>
        <w:t xml:space="preserve"> </w:t>
      </w:r>
      <w:r w:rsidRPr="00231605">
        <w:rPr>
          <w:rFonts w:asciiTheme="majorHAnsi" w:hAnsiTheme="majorHAnsi"/>
        </w:rPr>
        <w:t xml:space="preserve">mm. Wysokość pylonu od podłoża wynosi min. 1900 mm. Pomiędzy, rurami zamocowane są po obu stronach tablice z instrukcją oraz górny i dolny moduł z otworami, służący do zamocowania urządzeń. Urządzenia do modułu mocowane </w:t>
      </w:r>
      <w:r w:rsidR="00764E7C">
        <w:rPr>
          <w:rFonts w:asciiTheme="majorHAnsi" w:hAnsiTheme="majorHAnsi"/>
        </w:rPr>
        <w:br/>
      </w:r>
      <w:r w:rsidRPr="00231605">
        <w:rPr>
          <w:rFonts w:asciiTheme="majorHAnsi" w:hAnsiTheme="majorHAnsi"/>
        </w:rPr>
        <w:t xml:space="preserve">są za pomocą min. 4 śrub. Tablica informacyjna wykonana jest </w:t>
      </w:r>
      <w:r w:rsidR="00764E7C">
        <w:rPr>
          <w:rFonts w:asciiTheme="majorHAnsi" w:hAnsiTheme="majorHAnsi"/>
        </w:rPr>
        <w:br/>
      </w:r>
      <w:r w:rsidRPr="00231605">
        <w:rPr>
          <w:rFonts w:asciiTheme="majorHAnsi" w:hAnsiTheme="majorHAnsi"/>
        </w:rPr>
        <w:t xml:space="preserve">z dwóch ocynkowanych blach, dwukrotnie malowana proszkowo. </w:t>
      </w:r>
      <w:r w:rsidR="00764E7C">
        <w:rPr>
          <w:rFonts w:asciiTheme="majorHAnsi" w:hAnsiTheme="majorHAnsi"/>
        </w:rPr>
        <w:br/>
      </w:r>
      <w:r w:rsidRPr="00231605">
        <w:rPr>
          <w:rFonts w:asciiTheme="majorHAnsi" w:hAnsiTheme="majorHAnsi"/>
        </w:rPr>
        <w:t>Na tablicy umieszczona jest instrukcja korzystania z urządzenia.</w:t>
      </w:r>
    </w:p>
    <w:p w:rsidR="00DE2148" w:rsidRPr="00231605" w:rsidRDefault="00DE2148" w:rsidP="00E01243">
      <w:pPr>
        <w:pStyle w:val="Akapitzlist"/>
        <w:numPr>
          <w:ilvl w:val="0"/>
          <w:numId w:val="13"/>
        </w:numPr>
        <w:autoSpaceDE w:val="0"/>
        <w:autoSpaceDN w:val="0"/>
        <w:adjustRightInd w:val="0"/>
        <w:spacing w:line="276" w:lineRule="auto"/>
        <w:ind w:left="1560"/>
        <w:jc w:val="both"/>
        <w:rPr>
          <w:rFonts w:asciiTheme="majorHAnsi" w:hAnsiTheme="majorHAnsi"/>
          <w:b/>
        </w:rPr>
      </w:pPr>
      <w:r w:rsidRPr="00231605">
        <w:rPr>
          <w:rFonts w:asciiTheme="majorHAnsi" w:hAnsiTheme="majorHAnsi"/>
        </w:rPr>
        <w:t xml:space="preserve">Zachowanie bezpiecznych odległości pomiędzy urządzeniami (zgodne </w:t>
      </w:r>
      <w:r w:rsidR="00764E7C">
        <w:rPr>
          <w:rFonts w:asciiTheme="majorHAnsi" w:hAnsiTheme="majorHAnsi"/>
        </w:rPr>
        <w:br/>
      </w:r>
      <w:r w:rsidRPr="00231605">
        <w:rPr>
          <w:rFonts w:asciiTheme="majorHAnsi" w:hAnsiTheme="majorHAnsi"/>
        </w:rPr>
        <w:t>z zaleceniami producenta)</w:t>
      </w:r>
    </w:p>
    <w:p w:rsidR="00DE2148" w:rsidRDefault="00DE2148" w:rsidP="00E01243">
      <w:pPr>
        <w:pStyle w:val="Akapitzlist"/>
        <w:numPr>
          <w:ilvl w:val="0"/>
          <w:numId w:val="13"/>
        </w:numPr>
        <w:autoSpaceDE w:val="0"/>
        <w:autoSpaceDN w:val="0"/>
        <w:adjustRightInd w:val="0"/>
        <w:spacing w:line="276" w:lineRule="auto"/>
        <w:ind w:left="1560"/>
        <w:jc w:val="both"/>
        <w:rPr>
          <w:rFonts w:asciiTheme="majorHAnsi" w:hAnsiTheme="majorHAnsi"/>
        </w:rPr>
      </w:pPr>
      <w:r w:rsidRPr="00231605">
        <w:rPr>
          <w:rFonts w:asciiTheme="majorHAnsi" w:hAnsiTheme="majorHAnsi"/>
        </w:rPr>
        <w:t>Maksymalna waga użytkownika 120 kg</w:t>
      </w:r>
    </w:p>
    <w:p w:rsidR="00DE2148" w:rsidRPr="00DE2148" w:rsidRDefault="00DE2148" w:rsidP="00E01243">
      <w:pPr>
        <w:pStyle w:val="Akapitzlist"/>
        <w:numPr>
          <w:ilvl w:val="0"/>
          <w:numId w:val="13"/>
        </w:numPr>
        <w:autoSpaceDE w:val="0"/>
        <w:autoSpaceDN w:val="0"/>
        <w:adjustRightInd w:val="0"/>
        <w:spacing w:line="276" w:lineRule="auto"/>
        <w:ind w:left="1560"/>
        <w:jc w:val="both"/>
        <w:rPr>
          <w:rFonts w:asciiTheme="majorHAnsi" w:hAnsiTheme="majorHAnsi"/>
        </w:rPr>
      </w:pPr>
      <w:r>
        <w:rPr>
          <w:rFonts w:asciiTheme="majorHAnsi" w:hAnsiTheme="majorHAnsi"/>
        </w:rPr>
        <w:t xml:space="preserve">Kolorystyka </w:t>
      </w:r>
      <w:r w:rsidRPr="00231605">
        <w:rPr>
          <w:rFonts w:asciiTheme="majorHAnsi" w:hAnsiTheme="majorHAnsi"/>
        </w:rPr>
        <w:t>zielono – szara (zielony RAL 6018, szary RAL 7004</w:t>
      </w:r>
      <w:r>
        <w:rPr>
          <w:rFonts w:asciiTheme="majorHAnsi" w:hAnsiTheme="majorHAnsi"/>
        </w:rPr>
        <w:t>)</w:t>
      </w:r>
    </w:p>
    <w:p w:rsidR="00231605" w:rsidRPr="00B36E18" w:rsidRDefault="00231605" w:rsidP="00E01243">
      <w:pPr>
        <w:pStyle w:val="Akapitzlist"/>
        <w:numPr>
          <w:ilvl w:val="0"/>
          <w:numId w:val="11"/>
        </w:numPr>
        <w:spacing w:line="276" w:lineRule="auto"/>
        <w:ind w:left="1560"/>
        <w:jc w:val="both"/>
        <w:rPr>
          <w:rFonts w:asciiTheme="majorHAnsi" w:hAnsiTheme="majorHAnsi"/>
          <w:b/>
          <w:color w:val="000000"/>
        </w:rPr>
      </w:pPr>
      <w:r w:rsidRPr="00231605">
        <w:rPr>
          <w:rFonts w:asciiTheme="majorHAnsi" w:hAnsi="Arial"/>
        </w:rPr>
        <w:t>﻿</w:t>
      </w:r>
      <w:r w:rsidRPr="00231605">
        <w:rPr>
          <w:rFonts w:asciiTheme="majorHAnsi" w:hAnsiTheme="majorHAnsi"/>
        </w:rPr>
        <w:t>C</w:t>
      </w:r>
      <w:r w:rsidRPr="00231605">
        <w:rPr>
          <w:rFonts w:asciiTheme="majorHAnsi" w:hAnsiTheme="majorHAnsi"/>
          <w:color w:val="000000"/>
        </w:rPr>
        <w:t xml:space="preserve">ertyfikat zgodności z normą: </w:t>
      </w:r>
      <w:r w:rsidRPr="00B36E18">
        <w:rPr>
          <w:rStyle w:val="Pogrubienie"/>
          <w:rFonts w:asciiTheme="majorHAnsi" w:hAnsiTheme="majorHAnsi"/>
          <w:b w:val="0"/>
          <w:color w:val="000000"/>
        </w:rPr>
        <w:t>PN-EN 16630:2015</w:t>
      </w:r>
      <w:r w:rsidRPr="00B36E18">
        <w:rPr>
          <w:rFonts w:asciiTheme="majorHAnsi" w:hAnsiTheme="majorHAnsi"/>
          <w:b/>
          <w:color w:val="000000"/>
        </w:rPr>
        <w:t>.</w:t>
      </w:r>
    </w:p>
    <w:p w:rsidR="00231605" w:rsidRPr="00231605" w:rsidRDefault="00231605" w:rsidP="00231605">
      <w:pPr>
        <w:pStyle w:val="Akapitzlist"/>
        <w:jc w:val="both"/>
        <w:rPr>
          <w:rFonts w:asciiTheme="majorHAnsi" w:hAnsiTheme="majorHAnsi"/>
        </w:rPr>
      </w:pPr>
    </w:p>
    <w:p w:rsidR="00231605" w:rsidRPr="00D2032E" w:rsidRDefault="00764E7C" w:rsidP="00E01243">
      <w:pPr>
        <w:pStyle w:val="Akapitzlist"/>
        <w:numPr>
          <w:ilvl w:val="0"/>
          <w:numId w:val="4"/>
        </w:numPr>
        <w:spacing w:line="276" w:lineRule="auto"/>
        <w:jc w:val="both"/>
        <w:rPr>
          <w:rStyle w:val="Pogrubienie"/>
          <w:rFonts w:asciiTheme="majorHAnsi" w:hAnsiTheme="majorHAnsi"/>
          <w:bCs w:val="0"/>
          <w:i/>
        </w:rPr>
      </w:pPr>
      <w:r>
        <w:rPr>
          <w:rStyle w:val="Pogrubienie"/>
          <w:rFonts w:asciiTheme="majorHAnsi" w:hAnsiTheme="majorHAnsi"/>
          <w:i/>
        </w:rPr>
        <w:t xml:space="preserve"> </w:t>
      </w:r>
      <w:r w:rsidR="00231605" w:rsidRPr="00D2032E">
        <w:rPr>
          <w:rStyle w:val="Pogrubienie"/>
          <w:rFonts w:asciiTheme="majorHAnsi" w:hAnsiTheme="majorHAnsi"/>
          <w:i/>
        </w:rPr>
        <w:t xml:space="preserve">Prasa nożna </w:t>
      </w:r>
      <w:r>
        <w:rPr>
          <w:rStyle w:val="Pogrubienie"/>
          <w:rFonts w:asciiTheme="majorHAnsi" w:hAnsiTheme="majorHAnsi"/>
          <w:i/>
        </w:rPr>
        <w:t xml:space="preserve">– </w:t>
      </w:r>
      <w:r w:rsidRPr="00764E7C">
        <w:rPr>
          <w:rStyle w:val="Pogrubienie"/>
          <w:rFonts w:asciiTheme="majorHAnsi" w:hAnsiTheme="majorHAnsi"/>
          <w:b w:val="0"/>
        </w:rPr>
        <w:t>szt. 1</w:t>
      </w:r>
    </w:p>
    <w:p w:rsidR="00D2032E" w:rsidRPr="00D2032E" w:rsidRDefault="00D2032E" w:rsidP="00D2032E">
      <w:pPr>
        <w:pStyle w:val="Akapitzlist"/>
        <w:spacing w:line="276" w:lineRule="auto"/>
        <w:ind w:left="644"/>
        <w:jc w:val="both"/>
        <w:rPr>
          <w:rStyle w:val="Pogrubienie"/>
          <w:rFonts w:asciiTheme="majorHAnsi" w:hAnsiTheme="majorHAnsi"/>
          <w:bCs w:val="0"/>
          <w:i/>
        </w:rPr>
      </w:pPr>
    </w:p>
    <w:p w:rsidR="00231605" w:rsidRPr="00DE2148" w:rsidRDefault="00231605" w:rsidP="00E01243">
      <w:pPr>
        <w:pStyle w:val="Akapitzlist"/>
        <w:numPr>
          <w:ilvl w:val="0"/>
          <w:numId w:val="12"/>
        </w:numPr>
        <w:autoSpaceDE w:val="0"/>
        <w:autoSpaceDN w:val="0"/>
        <w:adjustRightInd w:val="0"/>
        <w:spacing w:line="276" w:lineRule="auto"/>
        <w:ind w:left="1560"/>
        <w:jc w:val="both"/>
        <w:rPr>
          <w:rStyle w:val="Pogrubienie"/>
          <w:rFonts w:asciiTheme="majorHAnsi" w:hAnsiTheme="majorHAnsi"/>
          <w:b w:val="0"/>
          <w:bCs w:val="0"/>
        </w:rPr>
      </w:pPr>
      <w:r w:rsidRPr="00DE2148">
        <w:rPr>
          <w:rFonts w:asciiTheme="majorHAnsi" w:hAnsiTheme="majorHAnsi"/>
        </w:rPr>
        <w:t xml:space="preserve">Urządzenie podwójne (po obu stronach urządzenia Prasa nożna – połączone pylonem) </w:t>
      </w:r>
    </w:p>
    <w:p w:rsidR="00231605" w:rsidRPr="00231605" w:rsidRDefault="00231605" w:rsidP="00E01243">
      <w:pPr>
        <w:pStyle w:val="Akapitzlist"/>
        <w:numPr>
          <w:ilvl w:val="0"/>
          <w:numId w:val="12"/>
        </w:numPr>
        <w:spacing w:line="276" w:lineRule="auto"/>
        <w:ind w:left="1560"/>
        <w:jc w:val="both"/>
        <w:rPr>
          <w:rFonts w:asciiTheme="majorHAnsi" w:hAnsiTheme="majorHAnsi"/>
        </w:rPr>
      </w:pPr>
      <w:proofErr w:type="gramStart"/>
      <w:r w:rsidRPr="00DE2148">
        <w:rPr>
          <w:rStyle w:val="Pogrubienie"/>
          <w:rFonts w:asciiTheme="majorHAnsi" w:hAnsiTheme="majorHAnsi"/>
          <w:b w:val="0"/>
        </w:rPr>
        <w:t>urządzenie</w:t>
      </w:r>
      <w:proofErr w:type="gramEnd"/>
      <w:r w:rsidRPr="00DE2148">
        <w:rPr>
          <w:rStyle w:val="Pogrubienie"/>
          <w:rFonts w:asciiTheme="majorHAnsi" w:hAnsiTheme="majorHAnsi"/>
          <w:b w:val="0"/>
        </w:rPr>
        <w:t xml:space="preserve">, które </w:t>
      </w:r>
      <w:r w:rsidRPr="00DE2148">
        <w:rPr>
          <w:rFonts w:asciiTheme="majorHAnsi" w:hAnsiTheme="majorHAnsi"/>
        </w:rPr>
        <w:t>rozwija</w:t>
      </w:r>
      <w:r w:rsidRPr="00231605">
        <w:rPr>
          <w:rFonts w:asciiTheme="majorHAnsi" w:hAnsiTheme="majorHAnsi"/>
        </w:rPr>
        <w:t xml:space="preserve"> i wzmacnia mięśnie nóg i pasa, w szczególności mięsień czworogłowy, mięśnie pośladkowe oraz dolne mięśnie brzucha.</w:t>
      </w:r>
      <w:r w:rsidRPr="00231605">
        <w:rPr>
          <w:rFonts w:asciiTheme="majorHAnsi" w:hAnsi="Arial"/>
        </w:rPr>
        <w:t>﻿</w:t>
      </w:r>
    </w:p>
    <w:p w:rsidR="00231605" w:rsidRPr="00231605" w:rsidRDefault="00231605" w:rsidP="00E01243">
      <w:pPr>
        <w:pStyle w:val="Akapitzlist"/>
        <w:numPr>
          <w:ilvl w:val="0"/>
          <w:numId w:val="12"/>
        </w:numPr>
        <w:autoSpaceDE w:val="0"/>
        <w:autoSpaceDN w:val="0"/>
        <w:adjustRightInd w:val="0"/>
        <w:spacing w:line="276" w:lineRule="auto"/>
        <w:ind w:left="1560"/>
        <w:jc w:val="both"/>
        <w:rPr>
          <w:rFonts w:asciiTheme="majorHAnsi" w:hAnsiTheme="majorHAnsi"/>
        </w:rPr>
      </w:pPr>
      <w:r w:rsidRPr="00231605">
        <w:rPr>
          <w:rFonts w:asciiTheme="majorHAnsi" w:hAnsiTheme="majorHAnsi"/>
        </w:rPr>
        <w:t xml:space="preserve">Konstrukcja urządzenia wykonana ze stalowych rur ocynkowanych ogniowo i dwukrotnie malowanych proszkowo o średnicach </w:t>
      </w:r>
      <w:r w:rsidR="00764E7C">
        <w:rPr>
          <w:rFonts w:asciiTheme="majorHAnsi" w:hAnsiTheme="majorHAnsi"/>
        </w:rPr>
        <w:br/>
      </w:r>
      <w:r w:rsidRPr="00231605">
        <w:rPr>
          <w:rFonts w:asciiTheme="majorHAnsi" w:hAnsiTheme="majorHAnsi"/>
        </w:rPr>
        <w:t>w przedziale 30-100 m</w:t>
      </w:r>
      <w:r w:rsidR="00764E7C">
        <w:rPr>
          <w:rFonts w:asciiTheme="majorHAnsi" w:hAnsiTheme="majorHAnsi"/>
        </w:rPr>
        <w:t>m, grubość ścianek nie mniejsza</w:t>
      </w:r>
      <w:r w:rsidRPr="00231605">
        <w:rPr>
          <w:rFonts w:asciiTheme="majorHAnsi" w:hAnsiTheme="majorHAnsi"/>
        </w:rPr>
        <w:t xml:space="preserve"> niż</w:t>
      </w:r>
      <w:proofErr w:type="gramStart"/>
      <w:r w:rsidRPr="00231605">
        <w:rPr>
          <w:rFonts w:asciiTheme="majorHAnsi" w:hAnsiTheme="majorHAnsi"/>
        </w:rPr>
        <w:t xml:space="preserve"> 2,75</w:t>
      </w:r>
      <w:r w:rsidR="00764E7C">
        <w:rPr>
          <w:rFonts w:asciiTheme="majorHAnsi" w:hAnsiTheme="majorHAnsi"/>
        </w:rPr>
        <w:t xml:space="preserve"> </w:t>
      </w:r>
      <w:r w:rsidRPr="00231605">
        <w:rPr>
          <w:rFonts w:asciiTheme="majorHAnsi" w:hAnsiTheme="majorHAnsi"/>
        </w:rPr>
        <w:t>mm</w:t>
      </w:r>
      <w:proofErr w:type="gramEnd"/>
      <w:r w:rsidRPr="00231605">
        <w:rPr>
          <w:rFonts w:asciiTheme="majorHAnsi" w:hAnsiTheme="majorHAnsi"/>
        </w:rPr>
        <w:t xml:space="preserve">. Uchwyty siedzenia wykonane ze stali ocynkowane malowane proszkowo. Śruby zabezpieczone metalowymi zaślepkami. Końcówki rur zamknięte. W urządzeniach zastosowano łożyska kulkowe, dwustronnie zamknięte. Urządzenie jest montowane do modułu </w:t>
      </w:r>
      <w:proofErr w:type="gramStart"/>
      <w:r w:rsidRPr="00231605">
        <w:rPr>
          <w:rFonts w:asciiTheme="majorHAnsi" w:hAnsiTheme="majorHAnsi"/>
        </w:rPr>
        <w:t>pylona  za</w:t>
      </w:r>
      <w:proofErr w:type="gramEnd"/>
      <w:r w:rsidRPr="00231605">
        <w:rPr>
          <w:rFonts w:asciiTheme="majorHAnsi" w:hAnsiTheme="majorHAnsi"/>
        </w:rPr>
        <w:t xml:space="preserve"> pomocą śrub min. </w:t>
      </w:r>
      <w:r w:rsidR="00764E7C">
        <w:rPr>
          <w:rFonts w:asciiTheme="majorHAnsi" w:hAnsiTheme="majorHAnsi"/>
        </w:rPr>
        <w:br/>
      </w:r>
      <w:r w:rsidRPr="00231605">
        <w:rPr>
          <w:rFonts w:asciiTheme="majorHAnsi" w:hAnsiTheme="majorHAnsi"/>
        </w:rPr>
        <w:t xml:space="preserve">fi 10. </w:t>
      </w:r>
    </w:p>
    <w:p w:rsidR="00231605" w:rsidRPr="00231605" w:rsidRDefault="00231605" w:rsidP="00E01243">
      <w:pPr>
        <w:pStyle w:val="Akapitzlist"/>
        <w:numPr>
          <w:ilvl w:val="0"/>
          <w:numId w:val="12"/>
        </w:numPr>
        <w:autoSpaceDE w:val="0"/>
        <w:autoSpaceDN w:val="0"/>
        <w:adjustRightInd w:val="0"/>
        <w:spacing w:line="276" w:lineRule="auto"/>
        <w:ind w:left="1560"/>
        <w:jc w:val="both"/>
        <w:rPr>
          <w:rFonts w:asciiTheme="majorHAnsi" w:hAnsiTheme="majorHAnsi"/>
          <w:b/>
        </w:rPr>
      </w:pPr>
      <w:r w:rsidRPr="00231605">
        <w:rPr>
          <w:rFonts w:asciiTheme="majorHAnsi" w:hAnsiTheme="majorHAnsi"/>
        </w:rPr>
        <w:t xml:space="preserve">Pylon (słup) to uniwersalny element do montażu urządzeń. Główna konstrukcja urządzenia wykonana z </w:t>
      </w:r>
      <w:proofErr w:type="gramStart"/>
      <w:r w:rsidRPr="00231605">
        <w:rPr>
          <w:rFonts w:asciiTheme="majorHAnsi" w:hAnsiTheme="majorHAnsi"/>
        </w:rPr>
        <w:t>dwóch  stalowych</w:t>
      </w:r>
      <w:proofErr w:type="gramEnd"/>
      <w:r w:rsidRPr="00231605">
        <w:rPr>
          <w:rFonts w:asciiTheme="majorHAnsi" w:hAnsiTheme="majorHAnsi"/>
        </w:rPr>
        <w:t xml:space="preserve"> rur ocynkowanych ogniowo i dwukrotnie malowanych proszkowo </w:t>
      </w:r>
      <w:r w:rsidR="00764E7C">
        <w:rPr>
          <w:rFonts w:asciiTheme="majorHAnsi" w:hAnsiTheme="majorHAnsi"/>
        </w:rPr>
        <w:br/>
      </w:r>
      <w:r w:rsidRPr="00231605">
        <w:rPr>
          <w:rFonts w:asciiTheme="majorHAnsi" w:hAnsiTheme="majorHAnsi"/>
        </w:rPr>
        <w:t>o średnicach min. 85 m</w:t>
      </w:r>
      <w:r w:rsidR="00764E7C">
        <w:rPr>
          <w:rFonts w:asciiTheme="majorHAnsi" w:hAnsiTheme="majorHAnsi"/>
        </w:rPr>
        <w:t>m, grubość ścianek nie mniejsza</w:t>
      </w:r>
      <w:r w:rsidRPr="00231605">
        <w:rPr>
          <w:rFonts w:asciiTheme="majorHAnsi" w:hAnsiTheme="majorHAnsi"/>
        </w:rPr>
        <w:t xml:space="preserve"> niż 3</w:t>
      </w:r>
      <w:r w:rsidR="00764E7C">
        <w:rPr>
          <w:rFonts w:asciiTheme="majorHAnsi" w:hAnsiTheme="majorHAnsi"/>
        </w:rPr>
        <w:t xml:space="preserve"> </w:t>
      </w:r>
      <w:r w:rsidRPr="00231605">
        <w:rPr>
          <w:rFonts w:asciiTheme="majorHAnsi" w:hAnsiTheme="majorHAnsi"/>
        </w:rPr>
        <w:t xml:space="preserve">mm. Wysokość pylonu od podłoża wynosi min. 1900 mm. Pomiędzy, rurami zamocowane są po obu stronach tablice z instrukcją oraz górny i dolny moduł z otworami, służący do zamocowania urządzeń. Urządzenia </w:t>
      </w:r>
      <w:r w:rsidR="00764E7C">
        <w:rPr>
          <w:rFonts w:asciiTheme="majorHAnsi" w:hAnsiTheme="majorHAnsi"/>
        </w:rPr>
        <w:br/>
      </w:r>
      <w:proofErr w:type="gramStart"/>
      <w:r w:rsidRPr="00231605">
        <w:rPr>
          <w:rFonts w:asciiTheme="majorHAnsi" w:hAnsiTheme="majorHAnsi"/>
        </w:rPr>
        <w:lastRenderedPageBreak/>
        <w:t>do  modułu</w:t>
      </w:r>
      <w:proofErr w:type="gramEnd"/>
      <w:r w:rsidRPr="00231605">
        <w:rPr>
          <w:rFonts w:asciiTheme="majorHAnsi" w:hAnsiTheme="majorHAnsi"/>
        </w:rPr>
        <w:t xml:space="preserve"> mocowane są za pomocą min. 4 śrub. Tablica informacyjna wykonana jest z dwóch ocynkowanych blach, dwukrotnie malowana proszkowo. Na tablicy umieszczona jest instrukcja korzystania </w:t>
      </w:r>
      <w:r w:rsidR="00764E7C">
        <w:rPr>
          <w:rFonts w:asciiTheme="majorHAnsi" w:hAnsiTheme="majorHAnsi"/>
        </w:rPr>
        <w:br/>
      </w:r>
      <w:r w:rsidRPr="00231605">
        <w:rPr>
          <w:rFonts w:asciiTheme="majorHAnsi" w:hAnsiTheme="majorHAnsi"/>
        </w:rPr>
        <w:t>z urządzenia.</w:t>
      </w:r>
    </w:p>
    <w:p w:rsidR="00231605" w:rsidRPr="00231605" w:rsidRDefault="00231605" w:rsidP="00E01243">
      <w:pPr>
        <w:pStyle w:val="Akapitzlist"/>
        <w:numPr>
          <w:ilvl w:val="0"/>
          <w:numId w:val="12"/>
        </w:numPr>
        <w:autoSpaceDE w:val="0"/>
        <w:autoSpaceDN w:val="0"/>
        <w:adjustRightInd w:val="0"/>
        <w:spacing w:line="276" w:lineRule="auto"/>
        <w:ind w:left="1560"/>
        <w:jc w:val="both"/>
        <w:rPr>
          <w:rFonts w:asciiTheme="majorHAnsi" w:hAnsiTheme="majorHAnsi"/>
          <w:b/>
        </w:rPr>
      </w:pPr>
      <w:r w:rsidRPr="00231605">
        <w:rPr>
          <w:rFonts w:asciiTheme="majorHAnsi" w:hAnsiTheme="majorHAnsi"/>
        </w:rPr>
        <w:t xml:space="preserve">Zachowanie bezpiecznych odległości pomiędzy urządzeniami (zgodne </w:t>
      </w:r>
      <w:r w:rsidR="00764E7C">
        <w:rPr>
          <w:rFonts w:asciiTheme="majorHAnsi" w:hAnsiTheme="majorHAnsi"/>
        </w:rPr>
        <w:br/>
      </w:r>
      <w:r w:rsidRPr="00231605">
        <w:rPr>
          <w:rFonts w:asciiTheme="majorHAnsi" w:hAnsiTheme="majorHAnsi"/>
        </w:rPr>
        <w:t>z zaleceniami producenta)</w:t>
      </w:r>
    </w:p>
    <w:p w:rsidR="00231605" w:rsidRPr="00231605" w:rsidRDefault="00231605" w:rsidP="00E01243">
      <w:pPr>
        <w:pStyle w:val="Akapitzlist"/>
        <w:numPr>
          <w:ilvl w:val="0"/>
          <w:numId w:val="12"/>
        </w:numPr>
        <w:autoSpaceDE w:val="0"/>
        <w:autoSpaceDN w:val="0"/>
        <w:adjustRightInd w:val="0"/>
        <w:spacing w:line="276" w:lineRule="auto"/>
        <w:ind w:left="1560"/>
        <w:jc w:val="both"/>
        <w:rPr>
          <w:rFonts w:asciiTheme="majorHAnsi" w:hAnsiTheme="majorHAnsi"/>
        </w:rPr>
      </w:pPr>
      <w:r w:rsidRPr="00231605">
        <w:rPr>
          <w:rFonts w:asciiTheme="majorHAnsi" w:hAnsiTheme="majorHAnsi"/>
        </w:rPr>
        <w:t>Maksymalna waga użytkownika 120 kg</w:t>
      </w:r>
    </w:p>
    <w:p w:rsidR="00231605" w:rsidRPr="00231605" w:rsidRDefault="00231605" w:rsidP="00E01243">
      <w:pPr>
        <w:pStyle w:val="Akapitzlist"/>
        <w:numPr>
          <w:ilvl w:val="0"/>
          <w:numId w:val="12"/>
        </w:numPr>
        <w:autoSpaceDE w:val="0"/>
        <w:autoSpaceDN w:val="0"/>
        <w:adjustRightInd w:val="0"/>
        <w:spacing w:line="276" w:lineRule="auto"/>
        <w:ind w:left="1560"/>
        <w:jc w:val="both"/>
        <w:rPr>
          <w:rFonts w:asciiTheme="majorHAnsi" w:hAnsiTheme="majorHAnsi"/>
        </w:rPr>
      </w:pPr>
      <w:r w:rsidRPr="00231605">
        <w:rPr>
          <w:rFonts w:asciiTheme="majorHAnsi" w:hAnsiTheme="majorHAnsi"/>
        </w:rPr>
        <w:t>Kolorystyka: zielono – szara (zielony RAL 6018, szary RAL 7004)</w:t>
      </w:r>
    </w:p>
    <w:p w:rsidR="00231605" w:rsidRPr="00231605" w:rsidRDefault="00231605" w:rsidP="00E01243">
      <w:pPr>
        <w:pStyle w:val="Akapitzlist"/>
        <w:numPr>
          <w:ilvl w:val="0"/>
          <w:numId w:val="11"/>
        </w:numPr>
        <w:spacing w:line="276" w:lineRule="auto"/>
        <w:ind w:left="1560"/>
        <w:jc w:val="both"/>
        <w:rPr>
          <w:rFonts w:asciiTheme="majorHAnsi" w:hAnsiTheme="majorHAnsi"/>
          <w:color w:val="000000"/>
        </w:rPr>
      </w:pPr>
      <w:r w:rsidRPr="00231605">
        <w:rPr>
          <w:rFonts w:asciiTheme="majorHAnsi" w:hAnsi="Arial"/>
        </w:rPr>
        <w:t>﻿</w:t>
      </w:r>
      <w:r w:rsidRPr="00231605">
        <w:rPr>
          <w:rFonts w:asciiTheme="majorHAnsi" w:hAnsiTheme="majorHAnsi"/>
        </w:rPr>
        <w:t>C</w:t>
      </w:r>
      <w:r w:rsidRPr="00231605">
        <w:rPr>
          <w:rFonts w:asciiTheme="majorHAnsi" w:hAnsiTheme="majorHAnsi"/>
          <w:color w:val="000000"/>
        </w:rPr>
        <w:t xml:space="preserve">ertyfikat zgodności z normą: </w:t>
      </w:r>
      <w:r w:rsidRPr="00DE2148">
        <w:rPr>
          <w:rStyle w:val="Pogrubienie"/>
          <w:rFonts w:asciiTheme="majorHAnsi" w:hAnsiTheme="majorHAnsi"/>
          <w:b w:val="0"/>
          <w:color w:val="000000"/>
        </w:rPr>
        <w:t>PN</w:t>
      </w:r>
      <w:r w:rsidR="00DE2148">
        <w:rPr>
          <w:rStyle w:val="Pogrubienie"/>
          <w:rFonts w:asciiTheme="majorHAnsi" w:hAnsiTheme="majorHAnsi"/>
          <w:b w:val="0"/>
          <w:color w:val="000000"/>
        </w:rPr>
        <w:t xml:space="preserve"> – </w:t>
      </w:r>
      <w:r w:rsidRPr="00DE2148">
        <w:rPr>
          <w:rStyle w:val="Pogrubienie"/>
          <w:rFonts w:asciiTheme="majorHAnsi" w:hAnsiTheme="majorHAnsi"/>
          <w:b w:val="0"/>
          <w:color w:val="000000"/>
        </w:rPr>
        <w:t>EN 16630:2015</w:t>
      </w:r>
      <w:r w:rsidRPr="00DE2148">
        <w:rPr>
          <w:rFonts w:asciiTheme="majorHAnsi" w:hAnsiTheme="majorHAnsi"/>
          <w:b/>
          <w:color w:val="000000"/>
        </w:rPr>
        <w:t>.</w:t>
      </w:r>
    </w:p>
    <w:p w:rsidR="00231605" w:rsidRPr="00231605" w:rsidRDefault="00231605" w:rsidP="00231605">
      <w:pPr>
        <w:jc w:val="both"/>
        <w:rPr>
          <w:rFonts w:asciiTheme="majorHAnsi" w:hAnsiTheme="majorHAnsi"/>
        </w:rPr>
      </w:pPr>
    </w:p>
    <w:p w:rsidR="00231605" w:rsidRPr="00231605" w:rsidRDefault="00231605" w:rsidP="00231605">
      <w:pPr>
        <w:pStyle w:val="Akapitzlist"/>
        <w:jc w:val="both"/>
        <w:rPr>
          <w:rFonts w:asciiTheme="majorHAnsi" w:hAnsiTheme="majorHAnsi"/>
        </w:rPr>
      </w:pPr>
    </w:p>
    <w:p w:rsidR="00231605" w:rsidRPr="00D2032E" w:rsidRDefault="00764E7C" w:rsidP="00E01243">
      <w:pPr>
        <w:pStyle w:val="Akapitzlist"/>
        <w:numPr>
          <w:ilvl w:val="0"/>
          <w:numId w:val="4"/>
        </w:numPr>
        <w:spacing w:line="276" w:lineRule="auto"/>
        <w:jc w:val="both"/>
        <w:rPr>
          <w:rStyle w:val="Pogrubienie"/>
          <w:rFonts w:asciiTheme="majorHAnsi" w:hAnsiTheme="majorHAnsi"/>
          <w:b w:val="0"/>
          <w:bCs w:val="0"/>
          <w:i/>
        </w:rPr>
      </w:pPr>
      <w:r>
        <w:rPr>
          <w:rStyle w:val="Pogrubienie"/>
          <w:rFonts w:asciiTheme="majorHAnsi" w:hAnsiTheme="majorHAnsi"/>
          <w:i/>
        </w:rPr>
        <w:t xml:space="preserve"> </w:t>
      </w:r>
      <w:proofErr w:type="spellStart"/>
      <w:r w:rsidR="00231605" w:rsidRPr="00D2032E">
        <w:rPr>
          <w:rStyle w:val="Pogrubienie"/>
          <w:rFonts w:asciiTheme="majorHAnsi" w:hAnsiTheme="majorHAnsi"/>
          <w:i/>
        </w:rPr>
        <w:t>Orbitrek</w:t>
      </w:r>
      <w:proofErr w:type="spellEnd"/>
      <w:r w:rsidR="00231605" w:rsidRPr="00D2032E">
        <w:rPr>
          <w:rStyle w:val="Pogrubienie"/>
          <w:rFonts w:asciiTheme="majorHAnsi" w:hAnsiTheme="majorHAnsi"/>
          <w:i/>
        </w:rPr>
        <w:t xml:space="preserve"> </w:t>
      </w:r>
      <w:r>
        <w:rPr>
          <w:rStyle w:val="Pogrubienie"/>
          <w:rFonts w:asciiTheme="majorHAnsi" w:hAnsiTheme="majorHAnsi"/>
          <w:i/>
        </w:rPr>
        <w:t xml:space="preserve">– </w:t>
      </w:r>
      <w:r w:rsidRPr="00764E7C">
        <w:rPr>
          <w:rStyle w:val="Pogrubienie"/>
          <w:rFonts w:asciiTheme="majorHAnsi" w:hAnsiTheme="majorHAnsi"/>
          <w:b w:val="0"/>
        </w:rPr>
        <w:t>szt. 1</w:t>
      </w:r>
    </w:p>
    <w:p w:rsidR="00D2032E" w:rsidRPr="00D2032E" w:rsidRDefault="00D2032E" w:rsidP="00D2032E">
      <w:pPr>
        <w:pStyle w:val="Akapitzlist"/>
        <w:spacing w:line="276" w:lineRule="auto"/>
        <w:ind w:left="644"/>
        <w:jc w:val="both"/>
        <w:rPr>
          <w:rStyle w:val="Pogrubienie"/>
          <w:rFonts w:asciiTheme="majorHAnsi" w:hAnsiTheme="majorHAnsi"/>
          <w:b w:val="0"/>
          <w:bCs w:val="0"/>
          <w:i/>
        </w:rPr>
      </w:pPr>
    </w:p>
    <w:p w:rsidR="00231605" w:rsidRPr="00DE2148" w:rsidRDefault="00231605" w:rsidP="00E01243">
      <w:pPr>
        <w:pStyle w:val="Akapitzlist"/>
        <w:numPr>
          <w:ilvl w:val="0"/>
          <w:numId w:val="14"/>
        </w:numPr>
        <w:autoSpaceDE w:val="0"/>
        <w:autoSpaceDN w:val="0"/>
        <w:adjustRightInd w:val="0"/>
        <w:spacing w:line="276" w:lineRule="auto"/>
        <w:jc w:val="both"/>
        <w:rPr>
          <w:rFonts w:asciiTheme="majorHAnsi" w:hAnsiTheme="majorHAnsi"/>
        </w:rPr>
      </w:pPr>
      <w:r w:rsidRPr="00DE2148">
        <w:rPr>
          <w:rFonts w:asciiTheme="majorHAnsi" w:hAnsiTheme="majorHAnsi"/>
        </w:rPr>
        <w:t xml:space="preserve">Urządzenie podwójne (po obu stronach urządzenia </w:t>
      </w:r>
      <w:proofErr w:type="spellStart"/>
      <w:r w:rsidRPr="00DE2148">
        <w:rPr>
          <w:rFonts w:asciiTheme="majorHAnsi" w:hAnsiTheme="majorHAnsi"/>
        </w:rPr>
        <w:t>Orbitrek</w:t>
      </w:r>
      <w:proofErr w:type="spellEnd"/>
      <w:r w:rsidRPr="00DE2148">
        <w:rPr>
          <w:rFonts w:asciiTheme="majorHAnsi" w:hAnsiTheme="majorHAnsi"/>
        </w:rPr>
        <w:t xml:space="preserve"> – połączone pylonem) </w:t>
      </w:r>
    </w:p>
    <w:p w:rsidR="00231605" w:rsidRPr="00231605" w:rsidRDefault="00231605" w:rsidP="00E01243">
      <w:pPr>
        <w:pStyle w:val="Akapitzlist"/>
        <w:numPr>
          <w:ilvl w:val="0"/>
          <w:numId w:val="14"/>
        </w:numPr>
        <w:spacing w:line="276" w:lineRule="auto"/>
        <w:jc w:val="both"/>
        <w:rPr>
          <w:rFonts w:asciiTheme="majorHAnsi" w:hAnsiTheme="majorHAnsi"/>
        </w:rPr>
      </w:pPr>
      <w:proofErr w:type="gramStart"/>
      <w:r w:rsidRPr="00231605">
        <w:rPr>
          <w:rFonts w:asciiTheme="majorHAnsi" w:hAnsiTheme="majorHAnsi"/>
        </w:rPr>
        <w:t>urządzenie</w:t>
      </w:r>
      <w:proofErr w:type="gramEnd"/>
      <w:r w:rsidRPr="00231605">
        <w:rPr>
          <w:rFonts w:asciiTheme="majorHAnsi" w:hAnsiTheme="majorHAnsi"/>
        </w:rPr>
        <w:t>, które poprawia sprawność kończyn górnych i dolnych oraz stawów.</w:t>
      </w:r>
    </w:p>
    <w:p w:rsidR="00231605" w:rsidRPr="00231605" w:rsidRDefault="00231605" w:rsidP="00E01243">
      <w:pPr>
        <w:pStyle w:val="Akapitzlist"/>
        <w:numPr>
          <w:ilvl w:val="0"/>
          <w:numId w:val="14"/>
        </w:numPr>
        <w:autoSpaceDE w:val="0"/>
        <w:autoSpaceDN w:val="0"/>
        <w:adjustRightInd w:val="0"/>
        <w:spacing w:line="276" w:lineRule="auto"/>
        <w:jc w:val="both"/>
        <w:rPr>
          <w:rFonts w:asciiTheme="majorHAnsi" w:hAnsiTheme="majorHAnsi"/>
        </w:rPr>
      </w:pPr>
      <w:r w:rsidRPr="00231605">
        <w:rPr>
          <w:rFonts w:asciiTheme="majorHAnsi" w:hAnsiTheme="majorHAnsi"/>
        </w:rPr>
        <w:t>Konstrukcja urządzenia wykonana ze stalowych rur ocynkowanych ogniowo i dwukrotnie malowanych proszkowo o średnicach w przedziale 30-100</w:t>
      </w:r>
      <w:r w:rsidR="00764E7C">
        <w:rPr>
          <w:rFonts w:asciiTheme="majorHAnsi" w:hAnsiTheme="majorHAnsi"/>
        </w:rPr>
        <w:t xml:space="preserve"> </w:t>
      </w:r>
      <w:r w:rsidRPr="00231605">
        <w:rPr>
          <w:rFonts w:asciiTheme="majorHAnsi" w:hAnsiTheme="majorHAnsi"/>
        </w:rPr>
        <w:t>m</w:t>
      </w:r>
      <w:r w:rsidR="00764E7C">
        <w:rPr>
          <w:rFonts w:asciiTheme="majorHAnsi" w:hAnsiTheme="majorHAnsi"/>
        </w:rPr>
        <w:t>m, grubość ścianek nie mniejsza</w:t>
      </w:r>
      <w:r w:rsidRPr="00231605">
        <w:rPr>
          <w:rFonts w:asciiTheme="majorHAnsi" w:hAnsiTheme="majorHAnsi"/>
        </w:rPr>
        <w:t xml:space="preserve"> niż</w:t>
      </w:r>
      <w:proofErr w:type="gramStart"/>
      <w:r w:rsidRPr="00231605">
        <w:rPr>
          <w:rFonts w:asciiTheme="majorHAnsi" w:hAnsiTheme="majorHAnsi"/>
        </w:rPr>
        <w:t xml:space="preserve"> 2,75</w:t>
      </w:r>
      <w:r w:rsidR="00764E7C">
        <w:rPr>
          <w:rFonts w:asciiTheme="majorHAnsi" w:hAnsiTheme="majorHAnsi"/>
        </w:rPr>
        <w:t xml:space="preserve"> </w:t>
      </w:r>
      <w:r w:rsidRPr="00231605">
        <w:rPr>
          <w:rFonts w:asciiTheme="majorHAnsi" w:hAnsiTheme="majorHAnsi"/>
        </w:rPr>
        <w:t>mm</w:t>
      </w:r>
      <w:proofErr w:type="gramEnd"/>
      <w:r w:rsidRPr="00231605">
        <w:rPr>
          <w:rFonts w:asciiTheme="majorHAnsi" w:hAnsiTheme="majorHAnsi"/>
        </w:rPr>
        <w:t>. Uchwyty siedzenia wykonane ze stali ocynkowane malowane proszkowo. Śruby z</w:t>
      </w:r>
      <w:r w:rsidR="00764E7C">
        <w:rPr>
          <w:rFonts w:asciiTheme="majorHAnsi" w:hAnsiTheme="majorHAnsi"/>
        </w:rPr>
        <w:t xml:space="preserve">abezpieczone </w:t>
      </w:r>
      <w:r w:rsidRPr="00231605">
        <w:rPr>
          <w:rFonts w:asciiTheme="majorHAnsi" w:hAnsiTheme="majorHAnsi"/>
        </w:rPr>
        <w:t xml:space="preserve">metalowymi zaślepkami. </w:t>
      </w:r>
      <w:proofErr w:type="gramStart"/>
      <w:r w:rsidRPr="00231605">
        <w:rPr>
          <w:rFonts w:asciiTheme="majorHAnsi" w:hAnsiTheme="majorHAnsi"/>
        </w:rPr>
        <w:t>Końcówki  rur</w:t>
      </w:r>
      <w:proofErr w:type="gramEnd"/>
      <w:r w:rsidRPr="00231605">
        <w:rPr>
          <w:rFonts w:asciiTheme="majorHAnsi" w:hAnsiTheme="majorHAnsi"/>
        </w:rPr>
        <w:t xml:space="preserve"> zamknięte. W urządzeniach zastosowano łożyska kulkowe, dwustronnie zamknięte. Urządzenie jest montowane do modułu </w:t>
      </w:r>
      <w:proofErr w:type="gramStart"/>
      <w:r w:rsidRPr="00231605">
        <w:rPr>
          <w:rFonts w:asciiTheme="majorHAnsi" w:hAnsiTheme="majorHAnsi"/>
        </w:rPr>
        <w:t>pylona  za</w:t>
      </w:r>
      <w:proofErr w:type="gramEnd"/>
      <w:r w:rsidRPr="00231605">
        <w:rPr>
          <w:rFonts w:asciiTheme="majorHAnsi" w:hAnsiTheme="majorHAnsi"/>
        </w:rPr>
        <w:t xml:space="preserve"> pomocą śrub min. fi 10, za pomocą kotew min. fi 18 do bloczków fundamentowych. </w:t>
      </w:r>
    </w:p>
    <w:p w:rsidR="00231605" w:rsidRPr="00231605" w:rsidRDefault="00231605" w:rsidP="00E01243">
      <w:pPr>
        <w:pStyle w:val="Akapitzlist"/>
        <w:numPr>
          <w:ilvl w:val="0"/>
          <w:numId w:val="14"/>
        </w:numPr>
        <w:autoSpaceDE w:val="0"/>
        <w:autoSpaceDN w:val="0"/>
        <w:adjustRightInd w:val="0"/>
        <w:spacing w:line="276" w:lineRule="auto"/>
        <w:jc w:val="both"/>
        <w:rPr>
          <w:rFonts w:asciiTheme="majorHAnsi" w:hAnsiTheme="majorHAnsi"/>
          <w:b/>
        </w:rPr>
      </w:pPr>
      <w:r w:rsidRPr="00231605">
        <w:rPr>
          <w:rFonts w:asciiTheme="majorHAnsi" w:hAnsiTheme="majorHAnsi"/>
        </w:rPr>
        <w:t xml:space="preserve">Pylon (słup) to uniwersalny element do montażu urządzeń. Główna konstrukcja urządzenia wykonana z </w:t>
      </w:r>
      <w:proofErr w:type="gramStart"/>
      <w:r w:rsidRPr="00231605">
        <w:rPr>
          <w:rFonts w:asciiTheme="majorHAnsi" w:hAnsiTheme="majorHAnsi"/>
        </w:rPr>
        <w:t>dwóch  stalowych</w:t>
      </w:r>
      <w:proofErr w:type="gramEnd"/>
      <w:r w:rsidRPr="00231605">
        <w:rPr>
          <w:rFonts w:asciiTheme="majorHAnsi" w:hAnsiTheme="majorHAnsi"/>
        </w:rPr>
        <w:t xml:space="preserve"> rur ocynkowanych ogniowo i dwukrotnie malowanych proszkowo o średnicach min. 85 m</w:t>
      </w:r>
      <w:r w:rsidR="00764E7C">
        <w:rPr>
          <w:rFonts w:asciiTheme="majorHAnsi" w:hAnsiTheme="majorHAnsi"/>
        </w:rPr>
        <w:t>m, grubość ścianek  nie mniejsza</w:t>
      </w:r>
      <w:r w:rsidRPr="00231605">
        <w:rPr>
          <w:rFonts w:asciiTheme="majorHAnsi" w:hAnsiTheme="majorHAnsi"/>
        </w:rPr>
        <w:t xml:space="preserve"> niż 3</w:t>
      </w:r>
      <w:r w:rsidR="00764E7C">
        <w:rPr>
          <w:rFonts w:asciiTheme="majorHAnsi" w:hAnsiTheme="majorHAnsi"/>
        </w:rPr>
        <w:t xml:space="preserve"> </w:t>
      </w:r>
      <w:r w:rsidRPr="00231605">
        <w:rPr>
          <w:rFonts w:asciiTheme="majorHAnsi" w:hAnsiTheme="majorHAnsi"/>
        </w:rPr>
        <w:t xml:space="preserve">mm. Wysokość pylonu od podłoża wynosi min. 1900 mm. Pomiędzy, rurami  zamocowane są po obu stronach tablice z instrukcją oraz górny i dolny moduł z otworami, służący do zamocowania urządzeń. Urządzenia </w:t>
      </w:r>
      <w:proofErr w:type="gramStart"/>
      <w:r w:rsidRPr="00231605">
        <w:rPr>
          <w:rFonts w:asciiTheme="majorHAnsi" w:hAnsiTheme="majorHAnsi"/>
        </w:rPr>
        <w:t>do  modułu</w:t>
      </w:r>
      <w:proofErr w:type="gramEnd"/>
      <w:r w:rsidRPr="00231605">
        <w:rPr>
          <w:rFonts w:asciiTheme="majorHAnsi" w:hAnsiTheme="majorHAnsi"/>
        </w:rPr>
        <w:t xml:space="preserve"> mocowane są za pomocą min. 4 śrub. Tablica informacyjna wykonana jest z dwóch ocynkowanych blach, dwukrotnie malowana proszkowo. Na tablicy umieszczona jest instrukcja korzystania z urządzenia.</w:t>
      </w:r>
    </w:p>
    <w:p w:rsidR="00231605" w:rsidRPr="00231605" w:rsidRDefault="00231605" w:rsidP="00E01243">
      <w:pPr>
        <w:pStyle w:val="Akapitzlist"/>
        <w:numPr>
          <w:ilvl w:val="0"/>
          <w:numId w:val="14"/>
        </w:numPr>
        <w:autoSpaceDE w:val="0"/>
        <w:autoSpaceDN w:val="0"/>
        <w:adjustRightInd w:val="0"/>
        <w:spacing w:line="276" w:lineRule="auto"/>
        <w:jc w:val="both"/>
        <w:rPr>
          <w:rFonts w:asciiTheme="majorHAnsi" w:hAnsiTheme="majorHAnsi"/>
          <w:b/>
        </w:rPr>
      </w:pPr>
      <w:r w:rsidRPr="00231605">
        <w:rPr>
          <w:rFonts w:asciiTheme="majorHAnsi" w:hAnsiTheme="majorHAnsi"/>
        </w:rPr>
        <w:t xml:space="preserve">Zachowanie bezpiecznych odległości pomiędzy urządzeniami (zgodne </w:t>
      </w:r>
      <w:r w:rsidR="00764E7C">
        <w:rPr>
          <w:rFonts w:asciiTheme="majorHAnsi" w:hAnsiTheme="majorHAnsi"/>
        </w:rPr>
        <w:br/>
      </w:r>
      <w:r w:rsidRPr="00231605">
        <w:rPr>
          <w:rFonts w:asciiTheme="majorHAnsi" w:hAnsiTheme="majorHAnsi"/>
        </w:rPr>
        <w:t>z zaleceniami producenta)</w:t>
      </w:r>
    </w:p>
    <w:p w:rsidR="00231605" w:rsidRPr="00231605" w:rsidRDefault="00231605" w:rsidP="00E01243">
      <w:pPr>
        <w:pStyle w:val="Akapitzlist"/>
        <w:numPr>
          <w:ilvl w:val="0"/>
          <w:numId w:val="14"/>
        </w:numPr>
        <w:autoSpaceDE w:val="0"/>
        <w:autoSpaceDN w:val="0"/>
        <w:adjustRightInd w:val="0"/>
        <w:spacing w:line="276" w:lineRule="auto"/>
        <w:jc w:val="both"/>
        <w:rPr>
          <w:rFonts w:asciiTheme="majorHAnsi" w:hAnsiTheme="majorHAnsi"/>
        </w:rPr>
      </w:pPr>
      <w:r w:rsidRPr="00231605">
        <w:rPr>
          <w:rFonts w:asciiTheme="majorHAnsi" w:hAnsiTheme="majorHAnsi"/>
        </w:rPr>
        <w:t>Maksymalna waga użytkownika 120 kg</w:t>
      </w:r>
    </w:p>
    <w:p w:rsidR="00231605" w:rsidRPr="00231605" w:rsidRDefault="00231605" w:rsidP="00E01243">
      <w:pPr>
        <w:pStyle w:val="Akapitzlist"/>
        <w:numPr>
          <w:ilvl w:val="0"/>
          <w:numId w:val="14"/>
        </w:numPr>
        <w:autoSpaceDE w:val="0"/>
        <w:autoSpaceDN w:val="0"/>
        <w:adjustRightInd w:val="0"/>
        <w:spacing w:line="276" w:lineRule="auto"/>
        <w:jc w:val="both"/>
        <w:rPr>
          <w:rFonts w:asciiTheme="majorHAnsi" w:hAnsiTheme="majorHAnsi"/>
        </w:rPr>
      </w:pPr>
      <w:r w:rsidRPr="00231605">
        <w:rPr>
          <w:rFonts w:asciiTheme="majorHAnsi" w:hAnsiTheme="majorHAnsi"/>
        </w:rPr>
        <w:t>Kolorystyka: zielono – szara (zielony RAL 6018, szary RAL 7004)</w:t>
      </w:r>
    </w:p>
    <w:p w:rsidR="00231605" w:rsidRPr="00DE2148" w:rsidRDefault="00231605" w:rsidP="00E01243">
      <w:pPr>
        <w:pStyle w:val="Akapitzlist"/>
        <w:numPr>
          <w:ilvl w:val="0"/>
          <w:numId w:val="14"/>
        </w:numPr>
        <w:spacing w:line="276" w:lineRule="auto"/>
        <w:jc w:val="both"/>
        <w:rPr>
          <w:rFonts w:asciiTheme="majorHAnsi" w:hAnsiTheme="majorHAnsi"/>
          <w:color w:val="000000"/>
        </w:rPr>
      </w:pPr>
      <w:r w:rsidRPr="00231605">
        <w:rPr>
          <w:rFonts w:asciiTheme="majorHAnsi" w:hAnsi="Arial"/>
        </w:rPr>
        <w:t>﻿</w:t>
      </w:r>
      <w:r w:rsidRPr="00231605">
        <w:rPr>
          <w:rFonts w:asciiTheme="majorHAnsi" w:hAnsiTheme="majorHAnsi"/>
        </w:rPr>
        <w:t>C</w:t>
      </w:r>
      <w:r w:rsidRPr="00231605">
        <w:rPr>
          <w:rFonts w:asciiTheme="majorHAnsi" w:hAnsiTheme="majorHAnsi"/>
          <w:color w:val="000000"/>
        </w:rPr>
        <w:t xml:space="preserve">ertyfikat zgodności z normą: </w:t>
      </w:r>
      <w:r w:rsidRPr="00DE2148">
        <w:rPr>
          <w:rStyle w:val="Pogrubienie"/>
          <w:rFonts w:asciiTheme="majorHAnsi" w:hAnsiTheme="majorHAnsi"/>
          <w:b w:val="0"/>
          <w:color w:val="000000"/>
        </w:rPr>
        <w:t>PN</w:t>
      </w:r>
      <w:r w:rsidR="00DE2148">
        <w:rPr>
          <w:rStyle w:val="Pogrubienie"/>
          <w:rFonts w:asciiTheme="majorHAnsi" w:hAnsiTheme="majorHAnsi"/>
          <w:b w:val="0"/>
          <w:color w:val="000000"/>
        </w:rPr>
        <w:t xml:space="preserve"> – </w:t>
      </w:r>
      <w:r w:rsidRPr="00DE2148">
        <w:rPr>
          <w:rStyle w:val="Pogrubienie"/>
          <w:rFonts w:asciiTheme="majorHAnsi" w:hAnsiTheme="majorHAnsi"/>
          <w:b w:val="0"/>
          <w:color w:val="000000"/>
        </w:rPr>
        <w:t>EN 16630:2015</w:t>
      </w:r>
      <w:r w:rsidRPr="00DE2148">
        <w:rPr>
          <w:rFonts w:asciiTheme="majorHAnsi" w:hAnsiTheme="majorHAnsi"/>
          <w:b/>
          <w:color w:val="000000"/>
        </w:rPr>
        <w:t>.</w:t>
      </w:r>
    </w:p>
    <w:p w:rsidR="00DE2148" w:rsidRPr="00231605" w:rsidRDefault="00DE2148" w:rsidP="00DE2148">
      <w:pPr>
        <w:pStyle w:val="Akapitzlist"/>
        <w:spacing w:line="276" w:lineRule="auto"/>
        <w:jc w:val="both"/>
        <w:rPr>
          <w:rFonts w:asciiTheme="majorHAnsi" w:hAnsiTheme="majorHAnsi"/>
          <w:color w:val="000000"/>
        </w:rPr>
      </w:pPr>
    </w:p>
    <w:p w:rsidR="00231605" w:rsidRPr="00D2032E" w:rsidRDefault="00764E7C" w:rsidP="00E01243">
      <w:pPr>
        <w:pStyle w:val="Akapitzlist"/>
        <w:numPr>
          <w:ilvl w:val="0"/>
          <w:numId w:val="4"/>
        </w:numPr>
        <w:autoSpaceDE w:val="0"/>
        <w:autoSpaceDN w:val="0"/>
        <w:adjustRightInd w:val="0"/>
        <w:jc w:val="both"/>
        <w:rPr>
          <w:rFonts w:asciiTheme="majorHAnsi" w:hAnsiTheme="majorHAnsi"/>
          <w:i/>
        </w:rPr>
      </w:pPr>
      <w:r>
        <w:rPr>
          <w:rFonts w:asciiTheme="majorHAnsi" w:hAnsiTheme="majorHAnsi"/>
          <w:b/>
          <w:i/>
        </w:rPr>
        <w:t xml:space="preserve"> </w:t>
      </w:r>
      <w:r w:rsidR="00231605" w:rsidRPr="00D2032E">
        <w:rPr>
          <w:rFonts w:asciiTheme="majorHAnsi" w:hAnsiTheme="majorHAnsi"/>
          <w:b/>
          <w:i/>
        </w:rPr>
        <w:t>Wyciskanie siedząc</w:t>
      </w:r>
      <w:r>
        <w:rPr>
          <w:rFonts w:asciiTheme="majorHAnsi" w:hAnsiTheme="majorHAnsi"/>
          <w:b/>
          <w:i/>
        </w:rPr>
        <w:t xml:space="preserve"> </w:t>
      </w:r>
      <w:r>
        <w:rPr>
          <w:rStyle w:val="Pogrubienie"/>
          <w:rFonts w:asciiTheme="majorHAnsi" w:hAnsiTheme="majorHAnsi"/>
          <w:i/>
        </w:rPr>
        <w:t xml:space="preserve">– </w:t>
      </w:r>
      <w:r w:rsidRPr="00764E7C">
        <w:rPr>
          <w:rStyle w:val="Pogrubienie"/>
          <w:rFonts w:asciiTheme="majorHAnsi" w:hAnsiTheme="majorHAnsi"/>
          <w:b w:val="0"/>
        </w:rPr>
        <w:t>szt. 1</w:t>
      </w:r>
    </w:p>
    <w:p w:rsidR="00D2032E" w:rsidRPr="00D2032E" w:rsidRDefault="00D2032E" w:rsidP="00D2032E">
      <w:pPr>
        <w:pStyle w:val="Akapitzlist"/>
        <w:autoSpaceDE w:val="0"/>
        <w:autoSpaceDN w:val="0"/>
        <w:adjustRightInd w:val="0"/>
        <w:ind w:left="644"/>
        <w:jc w:val="both"/>
        <w:rPr>
          <w:rFonts w:asciiTheme="majorHAnsi" w:hAnsiTheme="majorHAnsi"/>
        </w:rPr>
      </w:pPr>
    </w:p>
    <w:p w:rsidR="00231605" w:rsidRPr="00DE2148" w:rsidRDefault="00231605" w:rsidP="00E01243">
      <w:pPr>
        <w:pStyle w:val="Akapitzlist"/>
        <w:numPr>
          <w:ilvl w:val="0"/>
          <w:numId w:val="11"/>
        </w:numPr>
        <w:autoSpaceDE w:val="0"/>
        <w:autoSpaceDN w:val="0"/>
        <w:adjustRightInd w:val="0"/>
        <w:spacing w:line="276" w:lineRule="auto"/>
        <w:ind w:left="709"/>
        <w:jc w:val="both"/>
        <w:rPr>
          <w:rFonts w:asciiTheme="majorHAnsi" w:hAnsiTheme="majorHAnsi"/>
        </w:rPr>
      </w:pPr>
      <w:r w:rsidRPr="00DE2148">
        <w:rPr>
          <w:rFonts w:asciiTheme="majorHAnsi" w:hAnsiTheme="majorHAnsi"/>
        </w:rPr>
        <w:t>Urządzenie podwójne (po obu stronach urządzenia Wyciskanie siedząc – połączone pylonem)</w:t>
      </w:r>
    </w:p>
    <w:p w:rsidR="00231605" w:rsidRPr="00231605" w:rsidRDefault="00231605" w:rsidP="00E01243">
      <w:pPr>
        <w:pStyle w:val="Akapitzlist"/>
        <w:numPr>
          <w:ilvl w:val="0"/>
          <w:numId w:val="11"/>
        </w:numPr>
        <w:autoSpaceDE w:val="0"/>
        <w:autoSpaceDN w:val="0"/>
        <w:adjustRightInd w:val="0"/>
        <w:spacing w:line="276" w:lineRule="auto"/>
        <w:ind w:left="709"/>
        <w:jc w:val="both"/>
        <w:rPr>
          <w:rFonts w:asciiTheme="majorHAnsi" w:hAnsiTheme="majorHAnsi"/>
        </w:rPr>
      </w:pPr>
      <w:r w:rsidRPr="00231605">
        <w:rPr>
          <w:rFonts w:asciiTheme="majorHAnsi" w:hAnsiTheme="majorHAnsi"/>
        </w:rPr>
        <w:lastRenderedPageBreak/>
        <w:t xml:space="preserve">Urządzenie, które wzmacnia i rozwija mięśnie górnej części klatki piersiowej </w:t>
      </w:r>
      <w:r w:rsidR="00764E7C">
        <w:rPr>
          <w:rFonts w:asciiTheme="majorHAnsi" w:hAnsiTheme="majorHAnsi"/>
        </w:rPr>
        <w:br/>
      </w:r>
      <w:r w:rsidRPr="00231605">
        <w:rPr>
          <w:rFonts w:asciiTheme="majorHAnsi" w:hAnsiTheme="majorHAnsi"/>
        </w:rPr>
        <w:t>i ramion poprawiając wydolność krążeniowo-oddechową.</w:t>
      </w:r>
      <w:r w:rsidRPr="00231605">
        <w:rPr>
          <w:rFonts w:asciiTheme="majorHAnsi" w:hAnsi="Arial"/>
        </w:rPr>
        <w:t>﻿﻿﻿</w:t>
      </w:r>
    </w:p>
    <w:p w:rsidR="00231605" w:rsidRPr="00231605" w:rsidRDefault="00231605" w:rsidP="00E01243">
      <w:pPr>
        <w:pStyle w:val="Akapitzlist"/>
        <w:numPr>
          <w:ilvl w:val="0"/>
          <w:numId w:val="11"/>
        </w:numPr>
        <w:autoSpaceDE w:val="0"/>
        <w:autoSpaceDN w:val="0"/>
        <w:adjustRightInd w:val="0"/>
        <w:spacing w:line="276" w:lineRule="auto"/>
        <w:ind w:left="709"/>
        <w:jc w:val="both"/>
        <w:rPr>
          <w:rFonts w:asciiTheme="majorHAnsi" w:hAnsiTheme="majorHAnsi"/>
        </w:rPr>
      </w:pPr>
      <w:r w:rsidRPr="00231605">
        <w:rPr>
          <w:rFonts w:asciiTheme="majorHAnsi" w:hAnsiTheme="majorHAnsi"/>
        </w:rPr>
        <w:t xml:space="preserve">Konstrukcja urządzenia wykonana ze stalowych rur ocynkowanych ogniowo </w:t>
      </w:r>
      <w:r w:rsidR="00764E7C">
        <w:rPr>
          <w:rFonts w:asciiTheme="majorHAnsi" w:hAnsiTheme="majorHAnsi"/>
        </w:rPr>
        <w:br/>
      </w:r>
      <w:r w:rsidRPr="00231605">
        <w:rPr>
          <w:rFonts w:asciiTheme="majorHAnsi" w:hAnsiTheme="majorHAnsi"/>
        </w:rPr>
        <w:t>i dwukrotnie malowanych proszkowo o średnicach w przedziale 30-100 mm grubość ścianek nie mniejsza niż</w:t>
      </w:r>
      <w:proofErr w:type="gramStart"/>
      <w:r w:rsidRPr="00231605">
        <w:rPr>
          <w:rFonts w:asciiTheme="majorHAnsi" w:hAnsiTheme="majorHAnsi"/>
        </w:rPr>
        <w:t xml:space="preserve"> 2,75</w:t>
      </w:r>
      <w:r w:rsidR="00764E7C">
        <w:rPr>
          <w:rFonts w:asciiTheme="majorHAnsi" w:hAnsiTheme="majorHAnsi"/>
        </w:rPr>
        <w:t xml:space="preserve"> </w:t>
      </w:r>
      <w:r w:rsidRPr="00231605">
        <w:rPr>
          <w:rFonts w:asciiTheme="majorHAnsi" w:hAnsiTheme="majorHAnsi"/>
        </w:rPr>
        <w:t>mm</w:t>
      </w:r>
      <w:proofErr w:type="gramEnd"/>
      <w:r w:rsidRPr="00231605">
        <w:rPr>
          <w:rFonts w:asciiTheme="majorHAnsi" w:hAnsiTheme="majorHAnsi"/>
        </w:rPr>
        <w:t xml:space="preserve">. Uchwyty siedzenia wykonane ze stali ocynkowane, malowane proszkowo.  Śruby </w:t>
      </w:r>
      <w:proofErr w:type="gramStart"/>
      <w:r w:rsidRPr="00231605">
        <w:rPr>
          <w:rFonts w:asciiTheme="majorHAnsi" w:hAnsiTheme="majorHAnsi"/>
        </w:rPr>
        <w:t>zabezpieczone  metalowymi</w:t>
      </w:r>
      <w:proofErr w:type="gramEnd"/>
      <w:r w:rsidRPr="00231605">
        <w:rPr>
          <w:rFonts w:asciiTheme="majorHAnsi" w:hAnsiTheme="majorHAnsi"/>
        </w:rPr>
        <w:t xml:space="preserve"> zaślepkami. </w:t>
      </w:r>
      <w:proofErr w:type="gramStart"/>
      <w:r w:rsidRPr="00231605">
        <w:rPr>
          <w:rFonts w:asciiTheme="majorHAnsi" w:hAnsiTheme="majorHAnsi"/>
        </w:rPr>
        <w:t>Końcówki  rur</w:t>
      </w:r>
      <w:proofErr w:type="gramEnd"/>
      <w:r w:rsidRPr="00231605">
        <w:rPr>
          <w:rFonts w:asciiTheme="majorHAnsi" w:hAnsiTheme="majorHAnsi"/>
        </w:rPr>
        <w:t xml:space="preserve"> zamknięte. W urządzeniach zastosowano łożyska kulkowe, dwustronnie zamknięte. Urządzenie jest montowane do modułu </w:t>
      </w:r>
      <w:proofErr w:type="gramStart"/>
      <w:r w:rsidRPr="00231605">
        <w:rPr>
          <w:rFonts w:asciiTheme="majorHAnsi" w:hAnsiTheme="majorHAnsi"/>
        </w:rPr>
        <w:t>pylona  za</w:t>
      </w:r>
      <w:proofErr w:type="gramEnd"/>
      <w:r w:rsidRPr="00231605">
        <w:rPr>
          <w:rFonts w:asciiTheme="majorHAnsi" w:hAnsiTheme="majorHAnsi"/>
        </w:rPr>
        <w:t xml:space="preserve"> pomocą śrub min. fi 10. </w:t>
      </w:r>
    </w:p>
    <w:p w:rsidR="00231605" w:rsidRPr="00231605" w:rsidRDefault="00231605" w:rsidP="00E01243">
      <w:pPr>
        <w:pStyle w:val="Akapitzlist"/>
        <w:numPr>
          <w:ilvl w:val="0"/>
          <w:numId w:val="11"/>
        </w:numPr>
        <w:autoSpaceDE w:val="0"/>
        <w:autoSpaceDN w:val="0"/>
        <w:adjustRightInd w:val="0"/>
        <w:spacing w:line="276" w:lineRule="auto"/>
        <w:ind w:left="709"/>
        <w:jc w:val="both"/>
        <w:rPr>
          <w:rFonts w:asciiTheme="majorHAnsi" w:hAnsiTheme="majorHAnsi"/>
          <w:b/>
        </w:rPr>
      </w:pPr>
      <w:r w:rsidRPr="00231605">
        <w:rPr>
          <w:rFonts w:asciiTheme="majorHAnsi" w:hAnsiTheme="majorHAnsi"/>
        </w:rPr>
        <w:t xml:space="preserve">Pylon (słup) to uniwersalny element do montażu urządzeń. Główna konstrukcja urządzenia wykonana z dwóch stalowych rur ocynkowanych ogniowo i dwukrotnie malowanych proszkowo o średnicach min. 85 mm, grubość </w:t>
      </w:r>
      <w:proofErr w:type="gramStart"/>
      <w:r w:rsidR="00764E7C">
        <w:rPr>
          <w:rFonts w:asciiTheme="majorHAnsi" w:hAnsiTheme="majorHAnsi"/>
        </w:rPr>
        <w:t>ścianek  nie</w:t>
      </w:r>
      <w:proofErr w:type="gramEnd"/>
      <w:r w:rsidR="00764E7C">
        <w:rPr>
          <w:rFonts w:asciiTheme="majorHAnsi" w:hAnsiTheme="majorHAnsi"/>
        </w:rPr>
        <w:t xml:space="preserve"> mniejsza</w:t>
      </w:r>
      <w:r w:rsidRPr="00231605">
        <w:rPr>
          <w:rFonts w:asciiTheme="majorHAnsi" w:hAnsiTheme="majorHAnsi"/>
        </w:rPr>
        <w:t xml:space="preserve"> niż 3 mm. Wysokość pylonu od podłoża wynosi min. 1900 mm. Pomiędzy, rurami  zamocowane są po obu stronach tablice z instrukcją oraz górny i dolny moduł z otworami, służący do zamocowania urządzeń. Urządzenia do modułu mocowane są za pomocą min. 4 śrub. Tablica informacyjna wykonana jest z dwóch ocynkowanych blach, dwukrotnie malowana proszkowo. Na tablicy umieszczona jest instrukcja korzystania z urządzenia.</w:t>
      </w:r>
    </w:p>
    <w:p w:rsidR="00231605" w:rsidRPr="00231605" w:rsidRDefault="00231605" w:rsidP="00E01243">
      <w:pPr>
        <w:pStyle w:val="Akapitzlist"/>
        <w:numPr>
          <w:ilvl w:val="0"/>
          <w:numId w:val="11"/>
        </w:numPr>
        <w:autoSpaceDE w:val="0"/>
        <w:autoSpaceDN w:val="0"/>
        <w:adjustRightInd w:val="0"/>
        <w:spacing w:line="276" w:lineRule="auto"/>
        <w:ind w:left="709"/>
        <w:jc w:val="both"/>
        <w:rPr>
          <w:rFonts w:asciiTheme="majorHAnsi" w:hAnsiTheme="majorHAnsi"/>
          <w:b/>
        </w:rPr>
      </w:pPr>
      <w:r w:rsidRPr="00231605">
        <w:rPr>
          <w:rFonts w:asciiTheme="majorHAnsi" w:hAnsiTheme="majorHAnsi"/>
        </w:rPr>
        <w:t xml:space="preserve">Zachowanie bezpiecznych odległości pomiędzy urządzeniami (zgodne </w:t>
      </w:r>
      <w:r w:rsidR="00764E7C">
        <w:rPr>
          <w:rFonts w:asciiTheme="majorHAnsi" w:hAnsiTheme="majorHAnsi"/>
        </w:rPr>
        <w:br/>
      </w:r>
      <w:r w:rsidRPr="00231605">
        <w:rPr>
          <w:rFonts w:asciiTheme="majorHAnsi" w:hAnsiTheme="majorHAnsi"/>
        </w:rPr>
        <w:t>z zaleceniami producenta)</w:t>
      </w:r>
    </w:p>
    <w:p w:rsidR="00231605" w:rsidRPr="00231605" w:rsidRDefault="00231605" w:rsidP="00E01243">
      <w:pPr>
        <w:pStyle w:val="Akapitzlist"/>
        <w:numPr>
          <w:ilvl w:val="0"/>
          <w:numId w:val="11"/>
        </w:numPr>
        <w:autoSpaceDE w:val="0"/>
        <w:autoSpaceDN w:val="0"/>
        <w:adjustRightInd w:val="0"/>
        <w:spacing w:line="276" w:lineRule="auto"/>
        <w:ind w:left="709"/>
        <w:jc w:val="both"/>
        <w:rPr>
          <w:rFonts w:asciiTheme="majorHAnsi" w:hAnsiTheme="majorHAnsi"/>
        </w:rPr>
      </w:pPr>
      <w:r w:rsidRPr="00231605">
        <w:rPr>
          <w:rFonts w:asciiTheme="majorHAnsi" w:hAnsiTheme="majorHAnsi"/>
        </w:rPr>
        <w:t>Maksymalna waga użytkownika 120 kg</w:t>
      </w:r>
    </w:p>
    <w:p w:rsidR="00231605" w:rsidRPr="00231605" w:rsidRDefault="00231605" w:rsidP="00E01243">
      <w:pPr>
        <w:pStyle w:val="Akapitzlist"/>
        <w:numPr>
          <w:ilvl w:val="0"/>
          <w:numId w:val="11"/>
        </w:numPr>
        <w:autoSpaceDE w:val="0"/>
        <w:autoSpaceDN w:val="0"/>
        <w:adjustRightInd w:val="0"/>
        <w:spacing w:line="276" w:lineRule="auto"/>
        <w:ind w:left="709"/>
        <w:jc w:val="both"/>
        <w:rPr>
          <w:rFonts w:asciiTheme="majorHAnsi" w:hAnsiTheme="majorHAnsi"/>
        </w:rPr>
      </w:pPr>
      <w:r w:rsidRPr="00231605">
        <w:rPr>
          <w:rFonts w:asciiTheme="majorHAnsi" w:hAnsiTheme="majorHAnsi"/>
        </w:rPr>
        <w:t>Kolorystyka: zielono – szara (zielony RAL 6018, szary RAL 7004)</w:t>
      </w:r>
    </w:p>
    <w:p w:rsidR="00231605" w:rsidRPr="00231605" w:rsidRDefault="00231605" w:rsidP="00E01243">
      <w:pPr>
        <w:pStyle w:val="Akapitzlist"/>
        <w:numPr>
          <w:ilvl w:val="0"/>
          <w:numId w:val="11"/>
        </w:numPr>
        <w:spacing w:line="276" w:lineRule="auto"/>
        <w:ind w:left="709"/>
        <w:jc w:val="both"/>
        <w:rPr>
          <w:rFonts w:asciiTheme="majorHAnsi" w:hAnsiTheme="majorHAnsi"/>
          <w:color w:val="000000"/>
        </w:rPr>
      </w:pPr>
      <w:r w:rsidRPr="00231605">
        <w:rPr>
          <w:rFonts w:asciiTheme="majorHAnsi" w:hAnsiTheme="majorHAnsi"/>
          <w:color w:val="000000"/>
        </w:rPr>
        <w:t xml:space="preserve">Certyfikat zgodności z normą: </w:t>
      </w:r>
      <w:r w:rsidRPr="00DE2148">
        <w:rPr>
          <w:rStyle w:val="Pogrubienie"/>
          <w:rFonts w:asciiTheme="majorHAnsi" w:hAnsiTheme="majorHAnsi"/>
          <w:b w:val="0"/>
          <w:color w:val="000000"/>
        </w:rPr>
        <w:t>PN</w:t>
      </w:r>
      <w:r w:rsidR="00DE2148">
        <w:rPr>
          <w:rStyle w:val="Pogrubienie"/>
          <w:rFonts w:asciiTheme="majorHAnsi" w:hAnsiTheme="majorHAnsi"/>
          <w:b w:val="0"/>
          <w:color w:val="000000"/>
        </w:rPr>
        <w:t xml:space="preserve"> – </w:t>
      </w:r>
      <w:r w:rsidRPr="00DE2148">
        <w:rPr>
          <w:rStyle w:val="Pogrubienie"/>
          <w:rFonts w:asciiTheme="majorHAnsi" w:hAnsiTheme="majorHAnsi"/>
          <w:b w:val="0"/>
          <w:color w:val="000000"/>
        </w:rPr>
        <w:t>EN 16630:2015</w:t>
      </w:r>
      <w:r w:rsidRPr="00DE2148">
        <w:rPr>
          <w:rFonts w:asciiTheme="majorHAnsi" w:hAnsiTheme="majorHAnsi"/>
          <w:b/>
          <w:color w:val="000000"/>
        </w:rPr>
        <w:t>.</w:t>
      </w:r>
    </w:p>
    <w:p w:rsidR="00231605" w:rsidRPr="00231605" w:rsidRDefault="00231605" w:rsidP="00231605">
      <w:pPr>
        <w:autoSpaceDE w:val="0"/>
        <w:autoSpaceDN w:val="0"/>
        <w:adjustRightInd w:val="0"/>
        <w:jc w:val="both"/>
        <w:rPr>
          <w:rFonts w:asciiTheme="majorHAnsi" w:hAnsiTheme="majorHAnsi"/>
          <w:u w:val="single"/>
        </w:rPr>
      </w:pPr>
    </w:p>
    <w:p w:rsidR="00231605" w:rsidRPr="00D2032E" w:rsidRDefault="00764E7C" w:rsidP="00E01243">
      <w:pPr>
        <w:pStyle w:val="Akapitzlist"/>
        <w:numPr>
          <w:ilvl w:val="0"/>
          <w:numId w:val="4"/>
        </w:numPr>
        <w:jc w:val="both"/>
        <w:rPr>
          <w:rStyle w:val="Pogrubienie"/>
          <w:rFonts w:asciiTheme="majorHAnsi" w:hAnsiTheme="majorHAnsi"/>
          <w:b w:val="0"/>
          <w:bCs w:val="0"/>
          <w:i/>
        </w:rPr>
      </w:pPr>
      <w:r>
        <w:rPr>
          <w:rStyle w:val="Pogrubienie"/>
          <w:rFonts w:asciiTheme="majorHAnsi" w:hAnsiTheme="majorHAnsi"/>
          <w:i/>
        </w:rPr>
        <w:t xml:space="preserve"> </w:t>
      </w:r>
      <w:r w:rsidR="00231605" w:rsidRPr="00D2032E">
        <w:rPr>
          <w:rStyle w:val="Pogrubienie"/>
          <w:rFonts w:asciiTheme="majorHAnsi" w:hAnsiTheme="majorHAnsi"/>
          <w:i/>
        </w:rPr>
        <w:t>Wahadło</w:t>
      </w:r>
      <w:r>
        <w:rPr>
          <w:rStyle w:val="Pogrubienie"/>
          <w:rFonts w:asciiTheme="majorHAnsi" w:hAnsiTheme="majorHAnsi"/>
          <w:i/>
        </w:rPr>
        <w:t xml:space="preserve">– </w:t>
      </w:r>
      <w:r w:rsidRPr="00764E7C">
        <w:rPr>
          <w:rStyle w:val="Pogrubienie"/>
          <w:rFonts w:asciiTheme="majorHAnsi" w:hAnsiTheme="majorHAnsi"/>
          <w:b w:val="0"/>
        </w:rPr>
        <w:t>szt. 1</w:t>
      </w:r>
    </w:p>
    <w:p w:rsidR="00D2032E" w:rsidRPr="00D2032E" w:rsidRDefault="00D2032E" w:rsidP="00D2032E">
      <w:pPr>
        <w:pStyle w:val="Akapitzlist"/>
        <w:ind w:left="644"/>
        <w:jc w:val="both"/>
        <w:rPr>
          <w:rStyle w:val="Pogrubienie"/>
          <w:rFonts w:asciiTheme="majorHAnsi" w:hAnsiTheme="majorHAnsi"/>
          <w:b w:val="0"/>
          <w:bCs w:val="0"/>
          <w:i/>
        </w:rPr>
      </w:pPr>
    </w:p>
    <w:p w:rsidR="00231605" w:rsidRPr="00DE2148" w:rsidRDefault="00231605" w:rsidP="00E01243">
      <w:pPr>
        <w:pStyle w:val="Akapitzlist"/>
        <w:numPr>
          <w:ilvl w:val="0"/>
          <w:numId w:val="15"/>
        </w:numPr>
        <w:autoSpaceDE w:val="0"/>
        <w:autoSpaceDN w:val="0"/>
        <w:adjustRightInd w:val="0"/>
        <w:spacing w:line="276" w:lineRule="auto"/>
        <w:ind w:left="709"/>
        <w:jc w:val="both"/>
        <w:rPr>
          <w:rStyle w:val="Pogrubienie"/>
          <w:rFonts w:asciiTheme="majorHAnsi" w:hAnsiTheme="majorHAnsi"/>
          <w:bCs w:val="0"/>
        </w:rPr>
      </w:pPr>
      <w:r w:rsidRPr="00DE2148">
        <w:rPr>
          <w:rFonts w:asciiTheme="majorHAnsi" w:hAnsiTheme="majorHAnsi"/>
        </w:rPr>
        <w:t xml:space="preserve">Urządzenie podwójne (po obu stronach urządzenia Wahadło – połączone pylonem) </w:t>
      </w:r>
    </w:p>
    <w:p w:rsidR="00231605" w:rsidRPr="00231605" w:rsidRDefault="00231605" w:rsidP="00E01243">
      <w:pPr>
        <w:pStyle w:val="Akapitzlist"/>
        <w:numPr>
          <w:ilvl w:val="0"/>
          <w:numId w:val="15"/>
        </w:numPr>
        <w:spacing w:line="276" w:lineRule="auto"/>
        <w:ind w:left="709"/>
        <w:jc w:val="both"/>
        <w:rPr>
          <w:rFonts w:asciiTheme="majorHAnsi" w:hAnsiTheme="majorHAnsi"/>
        </w:rPr>
      </w:pPr>
      <w:r w:rsidRPr="00231605">
        <w:rPr>
          <w:rFonts w:asciiTheme="majorHAnsi" w:hAnsiTheme="majorHAnsi"/>
        </w:rPr>
        <w:t>Urządzenie, które wzmacnia mięśnie pasa i poprawia giętkość i koordynację całego ciała, ćwiczy kręgosłup i biodra.</w:t>
      </w:r>
    </w:p>
    <w:p w:rsidR="00231605" w:rsidRPr="00231605" w:rsidRDefault="00231605" w:rsidP="00E01243">
      <w:pPr>
        <w:pStyle w:val="Akapitzlist"/>
        <w:numPr>
          <w:ilvl w:val="0"/>
          <w:numId w:val="15"/>
        </w:numPr>
        <w:autoSpaceDE w:val="0"/>
        <w:autoSpaceDN w:val="0"/>
        <w:adjustRightInd w:val="0"/>
        <w:spacing w:line="276" w:lineRule="auto"/>
        <w:ind w:left="709"/>
        <w:jc w:val="both"/>
        <w:rPr>
          <w:rFonts w:asciiTheme="majorHAnsi" w:hAnsiTheme="majorHAnsi"/>
        </w:rPr>
      </w:pPr>
      <w:r w:rsidRPr="00231605">
        <w:rPr>
          <w:rFonts w:asciiTheme="majorHAnsi" w:hAnsiTheme="majorHAnsi"/>
        </w:rPr>
        <w:t xml:space="preserve">Konstrukcja urządzenia wykonana ze stalowych rur ocynkowanych ogniowo i dwukrotnie malowanych proszkowo o średnicach w przedziale 30-100 mm, </w:t>
      </w:r>
      <w:r w:rsidR="00764E7C">
        <w:rPr>
          <w:rFonts w:asciiTheme="majorHAnsi" w:hAnsiTheme="majorHAnsi"/>
        </w:rPr>
        <w:t>grubość ścianek nie mniejsza</w:t>
      </w:r>
      <w:r w:rsidRPr="00231605">
        <w:rPr>
          <w:rFonts w:asciiTheme="majorHAnsi" w:hAnsiTheme="majorHAnsi"/>
        </w:rPr>
        <w:t xml:space="preserve"> niż</w:t>
      </w:r>
      <w:proofErr w:type="gramStart"/>
      <w:r w:rsidRPr="00231605">
        <w:rPr>
          <w:rFonts w:asciiTheme="majorHAnsi" w:hAnsiTheme="majorHAnsi"/>
        </w:rPr>
        <w:t xml:space="preserve"> 2,75</w:t>
      </w:r>
      <w:r w:rsidR="00764E7C">
        <w:rPr>
          <w:rFonts w:asciiTheme="majorHAnsi" w:hAnsiTheme="majorHAnsi"/>
        </w:rPr>
        <w:t xml:space="preserve"> </w:t>
      </w:r>
      <w:r w:rsidRPr="00231605">
        <w:rPr>
          <w:rFonts w:asciiTheme="majorHAnsi" w:hAnsiTheme="majorHAnsi"/>
        </w:rPr>
        <w:t>mm</w:t>
      </w:r>
      <w:proofErr w:type="gramEnd"/>
      <w:r w:rsidRPr="00231605">
        <w:rPr>
          <w:rFonts w:asciiTheme="majorHAnsi" w:hAnsiTheme="majorHAnsi"/>
        </w:rPr>
        <w:t xml:space="preserve">. Uchwyty siedzenia wykonane ze stali ocynkowane malowane proszkowo.  Śruby </w:t>
      </w:r>
      <w:proofErr w:type="gramStart"/>
      <w:r w:rsidRPr="00231605">
        <w:rPr>
          <w:rFonts w:asciiTheme="majorHAnsi" w:hAnsiTheme="majorHAnsi"/>
        </w:rPr>
        <w:t>zabezpieczone  metalowymi</w:t>
      </w:r>
      <w:proofErr w:type="gramEnd"/>
      <w:r w:rsidRPr="00231605">
        <w:rPr>
          <w:rFonts w:asciiTheme="majorHAnsi" w:hAnsiTheme="majorHAnsi"/>
        </w:rPr>
        <w:t xml:space="preserve"> zaślepkami. </w:t>
      </w:r>
      <w:proofErr w:type="gramStart"/>
      <w:r w:rsidRPr="00231605">
        <w:rPr>
          <w:rFonts w:asciiTheme="majorHAnsi" w:hAnsiTheme="majorHAnsi"/>
        </w:rPr>
        <w:t>Końcówki  rur</w:t>
      </w:r>
      <w:proofErr w:type="gramEnd"/>
      <w:r w:rsidRPr="00231605">
        <w:rPr>
          <w:rFonts w:asciiTheme="majorHAnsi" w:hAnsiTheme="majorHAnsi"/>
        </w:rPr>
        <w:t xml:space="preserve"> zamknięte. W urządzeniach zastosowano łożyska kulkowe, dwustronnie zamknięte. Urządzenie jest montowane do modułu pylona za pomocą śrub min. fi 10. </w:t>
      </w:r>
    </w:p>
    <w:p w:rsidR="00231605" w:rsidRPr="00231605" w:rsidRDefault="00231605" w:rsidP="00E01243">
      <w:pPr>
        <w:pStyle w:val="Akapitzlist"/>
        <w:numPr>
          <w:ilvl w:val="0"/>
          <w:numId w:val="15"/>
        </w:numPr>
        <w:autoSpaceDE w:val="0"/>
        <w:autoSpaceDN w:val="0"/>
        <w:adjustRightInd w:val="0"/>
        <w:spacing w:line="276" w:lineRule="auto"/>
        <w:ind w:left="709"/>
        <w:jc w:val="both"/>
        <w:rPr>
          <w:rFonts w:asciiTheme="majorHAnsi" w:hAnsiTheme="majorHAnsi"/>
          <w:b/>
        </w:rPr>
      </w:pPr>
      <w:r w:rsidRPr="00231605">
        <w:rPr>
          <w:rFonts w:asciiTheme="majorHAnsi" w:hAnsiTheme="majorHAnsi"/>
        </w:rPr>
        <w:t xml:space="preserve">Pylon (słup) to uniwersalny element do montażu urządzeń. Główna konstrukcja urządzenia wykonana z </w:t>
      </w:r>
      <w:proofErr w:type="gramStart"/>
      <w:r w:rsidRPr="00231605">
        <w:rPr>
          <w:rFonts w:asciiTheme="majorHAnsi" w:hAnsiTheme="majorHAnsi"/>
        </w:rPr>
        <w:t>dwóch  stalowych</w:t>
      </w:r>
      <w:proofErr w:type="gramEnd"/>
      <w:r w:rsidRPr="00231605">
        <w:rPr>
          <w:rFonts w:asciiTheme="majorHAnsi" w:hAnsiTheme="majorHAnsi"/>
        </w:rPr>
        <w:t xml:space="preserve"> rur ocynkowanych ogniowo i dwukrotnie malowanych proszkowo o średnicach min 85 mm</w:t>
      </w:r>
      <w:r w:rsidR="00764E7C">
        <w:rPr>
          <w:rFonts w:asciiTheme="majorHAnsi" w:hAnsiTheme="majorHAnsi"/>
        </w:rPr>
        <w:t>, grubość ścianek  nie mniejsza</w:t>
      </w:r>
      <w:r w:rsidRPr="00231605">
        <w:rPr>
          <w:rFonts w:asciiTheme="majorHAnsi" w:hAnsiTheme="majorHAnsi"/>
        </w:rPr>
        <w:t xml:space="preserve"> niż 3</w:t>
      </w:r>
      <w:r w:rsidR="00764E7C">
        <w:rPr>
          <w:rFonts w:asciiTheme="majorHAnsi" w:hAnsiTheme="majorHAnsi"/>
        </w:rPr>
        <w:t xml:space="preserve"> </w:t>
      </w:r>
      <w:r w:rsidRPr="00231605">
        <w:rPr>
          <w:rFonts w:asciiTheme="majorHAnsi" w:hAnsiTheme="majorHAnsi"/>
        </w:rPr>
        <w:t xml:space="preserve">mm. Wysokość pylonu od podłoża wynosi min. 1900 mm. Pomiędzy, rurami zamocowane są po obu stronach tablice z instrukcją oraz górny i dolny moduł z otworami, służący do zamocowania urządzeń. Urządzenia do </w:t>
      </w:r>
      <w:r w:rsidRPr="00231605">
        <w:rPr>
          <w:rFonts w:asciiTheme="majorHAnsi" w:hAnsiTheme="majorHAnsi"/>
        </w:rPr>
        <w:lastRenderedPageBreak/>
        <w:t>modułu mocowane są za pomocą min. 4 śrub. Tablica informacyjna wykonana jest z dwóch ocynkowanych blach, dwukrotnie malowana proszkowo. Na tablicy umieszczona jest instrukcja korzystania z urządzenia.</w:t>
      </w:r>
    </w:p>
    <w:p w:rsidR="00231605" w:rsidRPr="00231605" w:rsidRDefault="00231605" w:rsidP="00E01243">
      <w:pPr>
        <w:pStyle w:val="Akapitzlist"/>
        <w:numPr>
          <w:ilvl w:val="0"/>
          <w:numId w:val="15"/>
        </w:numPr>
        <w:autoSpaceDE w:val="0"/>
        <w:autoSpaceDN w:val="0"/>
        <w:adjustRightInd w:val="0"/>
        <w:spacing w:line="276" w:lineRule="auto"/>
        <w:ind w:left="709"/>
        <w:jc w:val="both"/>
        <w:rPr>
          <w:rFonts w:asciiTheme="majorHAnsi" w:hAnsiTheme="majorHAnsi"/>
          <w:b/>
        </w:rPr>
      </w:pPr>
      <w:r w:rsidRPr="00231605">
        <w:rPr>
          <w:rFonts w:asciiTheme="majorHAnsi" w:hAnsiTheme="majorHAnsi"/>
        </w:rPr>
        <w:t xml:space="preserve">Zachowanie bezpiecznych odległości pomiędzy urządzeniami (zgodne </w:t>
      </w:r>
      <w:r w:rsidR="00764E7C">
        <w:rPr>
          <w:rFonts w:asciiTheme="majorHAnsi" w:hAnsiTheme="majorHAnsi"/>
        </w:rPr>
        <w:br/>
      </w:r>
      <w:r w:rsidRPr="00231605">
        <w:rPr>
          <w:rFonts w:asciiTheme="majorHAnsi" w:hAnsiTheme="majorHAnsi"/>
        </w:rPr>
        <w:t>z zaleceniami producenta)</w:t>
      </w:r>
    </w:p>
    <w:p w:rsidR="00231605" w:rsidRPr="00231605" w:rsidRDefault="00231605" w:rsidP="00E01243">
      <w:pPr>
        <w:pStyle w:val="Akapitzlist"/>
        <w:numPr>
          <w:ilvl w:val="0"/>
          <w:numId w:val="15"/>
        </w:numPr>
        <w:autoSpaceDE w:val="0"/>
        <w:autoSpaceDN w:val="0"/>
        <w:adjustRightInd w:val="0"/>
        <w:spacing w:line="276" w:lineRule="auto"/>
        <w:ind w:left="709"/>
        <w:jc w:val="both"/>
        <w:rPr>
          <w:rFonts w:asciiTheme="majorHAnsi" w:hAnsiTheme="majorHAnsi"/>
        </w:rPr>
      </w:pPr>
      <w:r w:rsidRPr="00231605">
        <w:rPr>
          <w:rFonts w:asciiTheme="majorHAnsi" w:hAnsiTheme="majorHAnsi"/>
        </w:rPr>
        <w:t>Maksymalna waga użytkownika 120 kg</w:t>
      </w:r>
    </w:p>
    <w:p w:rsidR="00231605" w:rsidRPr="00231605" w:rsidRDefault="00231605" w:rsidP="00E01243">
      <w:pPr>
        <w:pStyle w:val="Akapitzlist"/>
        <w:numPr>
          <w:ilvl w:val="0"/>
          <w:numId w:val="15"/>
        </w:numPr>
        <w:autoSpaceDE w:val="0"/>
        <w:autoSpaceDN w:val="0"/>
        <w:adjustRightInd w:val="0"/>
        <w:spacing w:line="276" w:lineRule="auto"/>
        <w:ind w:left="709"/>
        <w:jc w:val="both"/>
        <w:rPr>
          <w:rFonts w:asciiTheme="majorHAnsi" w:hAnsiTheme="majorHAnsi"/>
        </w:rPr>
      </w:pPr>
      <w:r w:rsidRPr="00231605">
        <w:rPr>
          <w:rFonts w:asciiTheme="majorHAnsi" w:hAnsiTheme="majorHAnsi"/>
        </w:rPr>
        <w:t>Kolorystyka: zielono – szara (zielony RAL 6018, szary RAL 7004)</w:t>
      </w:r>
    </w:p>
    <w:p w:rsidR="00231605" w:rsidRPr="00231605" w:rsidRDefault="00231605" w:rsidP="00E01243">
      <w:pPr>
        <w:pStyle w:val="Akapitzlist"/>
        <w:numPr>
          <w:ilvl w:val="0"/>
          <w:numId w:val="15"/>
        </w:numPr>
        <w:spacing w:line="276" w:lineRule="auto"/>
        <w:ind w:left="709"/>
        <w:jc w:val="both"/>
        <w:rPr>
          <w:rFonts w:asciiTheme="majorHAnsi" w:hAnsiTheme="majorHAnsi"/>
        </w:rPr>
      </w:pPr>
      <w:r w:rsidRPr="00231605">
        <w:rPr>
          <w:rFonts w:asciiTheme="majorHAnsi" w:hAnsiTheme="majorHAnsi"/>
          <w:color w:val="000000"/>
        </w:rPr>
        <w:t xml:space="preserve">Certyfikat zgodności z normą: </w:t>
      </w:r>
      <w:r w:rsidRPr="00DE2148">
        <w:rPr>
          <w:rStyle w:val="Pogrubienie"/>
          <w:rFonts w:asciiTheme="majorHAnsi" w:hAnsiTheme="majorHAnsi"/>
          <w:b w:val="0"/>
          <w:color w:val="000000"/>
        </w:rPr>
        <w:t>PN</w:t>
      </w:r>
      <w:r w:rsidR="00DE2148">
        <w:rPr>
          <w:rStyle w:val="Pogrubienie"/>
          <w:rFonts w:asciiTheme="majorHAnsi" w:hAnsiTheme="majorHAnsi"/>
          <w:b w:val="0"/>
          <w:color w:val="000000"/>
        </w:rPr>
        <w:t xml:space="preserve"> – </w:t>
      </w:r>
      <w:r w:rsidRPr="00DE2148">
        <w:rPr>
          <w:rStyle w:val="Pogrubienie"/>
          <w:rFonts w:asciiTheme="majorHAnsi" w:hAnsiTheme="majorHAnsi"/>
          <w:b w:val="0"/>
          <w:color w:val="000000"/>
        </w:rPr>
        <w:t>EN 16630:2015</w:t>
      </w:r>
      <w:r w:rsidRPr="00DE2148">
        <w:rPr>
          <w:rFonts w:asciiTheme="majorHAnsi" w:hAnsiTheme="majorHAnsi"/>
          <w:b/>
          <w:color w:val="000000"/>
        </w:rPr>
        <w:t>.</w:t>
      </w:r>
      <w:r w:rsidRPr="00DE2148">
        <w:rPr>
          <w:rFonts w:asciiTheme="majorHAnsi" w:hAnsi="Arial"/>
          <w:b/>
        </w:rPr>
        <w:t>﻿</w:t>
      </w:r>
    </w:p>
    <w:p w:rsidR="00231605" w:rsidRDefault="00231605" w:rsidP="00DE2148">
      <w:pPr>
        <w:pStyle w:val="Akapitzlist"/>
        <w:spacing w:line="276" w:lineRule="auto"/>
        <w:ind w:left="709"/>
        <w:jc w:val="both"/>
        <w:rPr>
          <w:rFonts w:asciiTheme="majorHAnsi" w:hAnsiTheme="majorHAnsi"/>
          <w:color w:val="000000"/>
        </w:rPr>
      </w:pPr>
    </w:p>
    <w:p w:rsidR="006C4F17" w:rsidRPr="00E9626D" w:rsidRDefault="006C4F17" w:rsidP="00E9626D">
      <w:pPr>
        <w:rPr>
          <w:rFonts w:asciiTheme="majorHAnsi" w:hAnsiTheme="majorHAnsi"/>
          <w:b/>
          <w:color w:val="000000"/>
        </w:rPr>
      </w:pPr>
      <w:r w:rsidRPr="00E9626D">
        <w:rPr>
          <w:rFonts w:asciiTheme="majorHAnsi" w:hAnsiTheme="majorHAnsi"/>
          <w:b/>
          <w:color w:val="000000"/>
        </w:rPr>
        <w:t>Pozostałe czynności do wykonania na placu zabaw:</w:t>
      </w:r>
    </w:p>
    <w:p w:rsidR="00AC2087" w:rsidRDefault="00AC2087" w:rsidP="006C4F17">
      <w:pPr>
        <w:pStyle w:val="Akapitzlist"/>
        <w:spacing w:line="276" w:lineRule="auto"/>
        <w:ind w:left="709"/>
        <w:jc w:val="both"/>
        <w:rPr>
          <w:rFonts w:asciiTheme="majorHAnsi" w:hAnsiTheme="majorHAnsi"/>
          <w:b/>
          <w:color w:val="000000"/>
        </w:rPr>
      </w:pPr>
    </w:p>
    <w:p w:rsidR="006C4F17" w:rsidRPr="00E9626D" w:rsidRDefault="006C4F17" w:rsidP="00E9626D">
      <w:pPr>
        <w:pStyle w:val="Akapitzlist"/>
        <w:numPr>
          <w:ilvl w:val="0"/>
          <w:numId w:val="22"/>
        </w:numPr>
        <w:spacing w:line="276" w:lineRule="auto"/>
        <w:ind w:left="284" w:hanging="284"/>
        <w:jc w:val="both"/>
        <w:rPr>
          <w:rFonts w:asciiTheme="majorHAnsi" w:hAnsiTheme="majorHAnsi"/>
          <w:b/>
          <w:color w:val="000000"/>
        </w:rPr>
      </w:pPr>
      <w:r w:rsidRPr="00E9626D">
        <w:rPr>
          <w:rFonts w:asciiTheme="majorHAnsi" w:hAnsiTheme="majorHAnsi"/>
          <w:b/>
          <w:color w:val="000000"/>
        </w:rPr>
        <w:t xml:space="preserve">Renowacja urządzeń zabawowych </w:t>
      </w:r>
    </w:p>
    <w:p w:rsidR="00E2546B" w:rsidRDefault="006C4F17" w:rsidP="00E9626D">
      <w:pPr>
        <w:pStyle w:val="Akapitzlist"/>
        <w:spacing w:line="276" w:lineRule="auto"/>
        <w:ind w:left="284"/>
        <w:jc w:val="both"/>
        <w:rPr>
          <w:rFonts w:asciiTheme="majorHAnsi" w:hAnsiTheme="majorHAnsi"/>
          <w:color w:val="000000"/>
        </w:rPr>
      </w:pPr>
      <w:r>
        <w:rPr>
          <w:rFonts w:asciiTheme="majorHAnsi" w:hAnsiTheme="majorHAnsi"/>
          <w:color w:val="000000"/>
        </w:rPr>
        <w:t>Oczyszczenie wraz z malowaniem oraz naprawą posadowionych na placu zabaw urządzeń zabawowych</w:t>
      </w:r>
      <w:r w:rsidR="00E2546B">
        <w:rPr>
          <w:rFonts w:asciiTheme="majorHAnsi" w:hAnsiTheme="majorHAnsi"/>
          <w:color w:val="000000"/>
        </w:rPr>
        <w:t>. Wykonanie czynności naprawy obejmuje przywrócenie sprawności technicznej urządzeń zgodnie z obowiązującymi w tym zakresie przepisami.</w:t>
      </w:r>
    </w:p>
    <w:p w:rsidR="00E2546B" w:rsidRPr="00E9626D" w:rsidRDefault="00E2546B" w:rsidP="00E9626D">
      <w:pPr>
        <w:pStyle w:val="Akapitzlist"/>
        <w:numPr>
          <w:ilvl w:val="0"/>
          <w:numId w:val="22"/>
        </w:numPr>
        <w:spacing w:line="276" w:lineRule="auto"/>
        <w:ind w:left="284" w:hanging="284"/>
        <w:jc w:val="both"/>
        <w:rPr>
          <w:rFonts w:asciiTheme="majorHAnsi" w:hAnsiTheme="majorHAnsi"/>
          <w:color w:val="000000"/>
        </w:rPr>
      </w:pPr>
      <w:r w:rsidRPr="00E9626D">
        <w:rPr>
          <w:rFonts w:asciiTheme="majorHAnsi" w:hAnsiTheme="majorHAnsi"/>
          <w:b/>
          <w:color w:val="000000"/>
        </w:rPr>
        <w:t>Renowacja ławek</w:t>
      </w:r>
    </w:p>
    <w:p w:rsidR="00E9626D" w:rsidRDefault="00E9626D" w:rsidP="00E9626D">
      <w:pPr>
        <w:pStyle w:val="Akapitzlist"/>
        <w:spacing w:line="276" w:lineRule="auto"/>
        <w:ind w:left="284"/>
        <w:jc w:val="both"/>
        <w:rPr>
          <w:rFonts w:asciiTheme="majorHAnsi" w:hAnsiTheme="majorHAnsi"/>
          <w:color w:val="000000"/>
        </w:rPr>
      </w:pPr>
      <w:r>
        <w:rPr>
          <w:rFonts w:asciiTheme="majorHAnsi" w:hAnsiTheme="majorHAnsi"/>
          <w:color w:val="000000"/>
        </w:rPr>
        <w:t xml:space="preserve">Wykonanie czynności obejmuje całkowitą wymianę siedzisk na dokładnie takie same, jakie są zamontowane w istniejących ławkach, tj. siedzisko koloru zbliżonego do brązowego, długość elementu 150 cm, grubość 4 cm i szerokość 15 </w:t>
      </w:r>
      <w:proofErr w:type="spellStart"/>
      <w:r>
        <w:rPr>
          <w:rFonts w:asciiTheme="majorHAnsi" w:hAnsiTheme="majorHAnsi"/>
          <w:color w:val="000000"/>
        </w:rPr>
        <w:t>cm</w:t>
      </w:r>
      <w:proofErr w:type="spellEnd"/>
      <w:r>
        <w:rPr>
          <w:rFonts w:asciiTheme="majorHAnsi" w:hAnsiTheme="majorHAnsi"/>
          <w:color w:val="000000"/>
        </w:rPr>
        <w:t>.</w:t>
      </w:r>
    </w:p>
    <w:p w:rsidR="00C07BCB" w:rsidRPr="00E9626D" w:rsidRDefault="00C07BCB" w:rsidP="00E9626D">
      <w:pPr>
        <w:pStyle w:val="Akapitzlist"/>
        <w:numPr>
          <w:ilvl w:val="0"/>
          <w:numId w:val="22"/>
        </w:numPr>
        <w:spacing w:line="276" w:lineRule="auto"/>
        <w:ind w:left="284" w:hanging="284"/>
        <w:jc w:val="both"/>
        <w:rPr>
          <w:rFonts w:asciiTheme="majorHAnsi" w:hAnsiTheme="majorHAnsi"/>
          <w:color w:val="000000"/>
        </w:rPr>
      </w:pPr>
      <w:r w:rsidRPr="00E9626D">
        <w:rPr>
          <w:rFonts w:asciiTheme="majorHAnsi" w:hAnsiTheme="majorHAnsi"/>
          <w:b/>
          <w:color w:val="000000"/>
        </w:rPr>
        <w:t>Usunięcie ławek</w:t>
      </w:r>
    </w:p>
    <w:p w:rsidR="00E9626D" w:rsidRPr="00E9626D" w:rsidRDefault="00E9626D" w:rsidP="00E9626D">
      <w:pPr>
        <w:spacing w:line="276" w:lineRule="auto"/>
        <w:ind w:firstLine="284"/>
        <w:jc w:val="both"/>
        <w:rPr>
          <w:rFonts w:asciiTheme="majorHAnsi" w:hAnsiTheme="majorHAnsi"/>
          <w:color w:val="000000"/>
        </w:rPr>
      </w:pPr>
      <w:r w:rsidRPr="00E9626D">
        <w:rPr>
          <w:rFonts w:asciiTheme="majorHAnsi" w:hAnsiTheme="majorHAnsi"/>
          <w:color w:val="000000"/>
        </w:rPr>
        <w:t>Usunięcie wraz z utylizacją 4 szt. ławek z terenu placu zabaw.</w:t>
      </w:r>
    </w:p>
    <w:p w:rsidR="00C07BCB" w:rsidRPr="00E9626D" w:rsidRDefault="00C07BCB" w:rsidP="00E9626D">
      <w:pPr>
        <w:pStyle w:val="Akapitzlist"/>
        <w:numPr>
          <w:ilvl w:val="0"/>
          <w:numId w:val="22"/>
        </w:numPr>
        <w:spacing w:line="276" w:lineRule="auto"/>
        <w:ind w:left="284" w:hanging="284"/>
        <w:jc w:val="both"/>
        <w:rPr>
          <w:rFonts w:asciiTheme="majorHAnsi" w:hAnsiTheme="majorHAnsi"/>
          <w:color w:val="000000"/>
        </w:rPr>
      </w:pPr>
      <w:r w:rsidRPr="00E9626D">
        <w:rPr>
          <w:rFonts w:asciiTheme="majorHAnsi" w:hAnsiTheme="majorHAnsi"/>
          <w:b/>
          <w:color w:val="000000"/>
        </w:rPr>
        <w:t>Przestawienie urządzeń zabawowych</w:t>
      </w:r>
    </w:p>
    <w:p w:rsidR="00E9626D" w:rsidRDefault="00E9626D" w:rsidP="00E9626D">
      <w:pPr>
        <w:pStyle w:val="Akapitzlist"/>
        <w:spacing w:line="276" w:lineRule="auto"/>
        <w:ind w:left="284"/>
        <w:jc w:val="both"/>
        <w:rPr>
          <w:rFonts w:asciiTheme="majorHAnsi" w:hAnsiTheme="majorHAnsi"/>
          <w:color w:val="000000"/>
        </w:rPr>
      </w:pPr>
      <w:r>
        <w:rPr>
          <w:rFonts w:asciiTheme="majorHAnsi" w:hAnsiTheme="majorHAnsi"/>
          <w:color w:val="000000"/>
        </w:rPr>
        <w:t xml:space="preserve">Przestawienie wskazanych urządzeń zabawowych w inne miejsca </w:t>
      </w:r>
      <w:r>
        <w:rPr>
          <w:rFonts w:asciiTheme="majorHAnsi" w:hAnsiTheme="majorHAnsi"/>
          <w:color w:val="000000"/>
        </w:rPr>
        <w:br/>
        <w:t xml:space="preserve">na placu zabaw w celu zachowania warunków bezpieczeństwa wraz </w:t>
      </w:r>
      <w:r>
        <w:rPr>
          <w:rFonts w:asciiTheme="majorHAnsi" w:hAnsiTheme="majorHAnsi"/>
          <w:color w:val="000000"/>
        </w:rPr>
        <w:br/>
        <w:t>z wykonaniem stref bezpieczeństwa z piasku.</w:t>
      </w:r>
    </w:p>
    <w:p w:rsidR="009F5B94" w:rsidRPr="00E9626D" w:rsidRDefault="00AC2087" w:rsidP="00E9626D">
      <w:pPr>
        <w:pStyle w:val="Akapitzlist"/>
        <w:numPr>
          <w:ilvl w:val="0"/>
          <w:numId w:val="22"/>
        </w:numPr>
        <w:spacing w:line="276" w:lineRule="auto"/>
        <w:ind w:left="284" w:hanging="284"/>
        <w:jc w:val="both"/>
        <w:rPr>
          <w:rFonts w:asciiTheme="majorHAnsi" w:hAnsiTheme="majorHAnsi"/>
          <w:color w:val="000000"/>
        </w:rPr>
      </w:pPr>
      <w:r w:rsidRPr="00E9626D">
        <w:rPr>
          <w:rFonts w:asciiTheme="majorHAnsi" w:hAnsiTheme="majorHAnsi"/>
          <w:b/>
          <w:color w:val="000000"/>
        </w:rPr>
        <w:t>Pielęgnacja drzew sąsiadujących z placem zabaw – 20 sztuk</w:t>
      </w:r>
    </w:p>
    <w:p w:rsidR="00E9626D" w:rsidRDefault="00E9626D" w:rsidP="00E9626D">
      <w:pPr>
        <w:pStyle w:val="Akapitzlist"/>
        <w:spacing w:line="276" w:lineRule="auto"/>
        <w:ind w:left="284"/>
        <w:jc w:val="both"/>
        <w:rPr>
          <w:rFonts w:asciiTheme="majorHAnsi" w:hAnsiTheme="majorHAnsi"/>
          <w:color w:val="000000"/>
        </w:rPr>
      </w:pPr>
      <w:r>
        <w:rPr>
          <w:rFonts w:asciiTheme="majorHAnsi" w:hAnsiTheme="majorHAnsi"/>
          <w:color w:val="000000"/>
        </w:rPr>
        <w:t xml:space="preserve">Wykonanie kompleksowej pielęgnacji drzew z rodzaju morwa wskazanych przez Zamawiającego przy użyciu podnośnika koszowego polegających na przeprowadzeniu cięć sanitarnych, poprawieniu statyki oraz formowaniu koron. Wszelkie pozostałości po przeprowadzonych pracach w postaci gałęzi, konarów i innych odpadów należy rozdrobnić </w:t>
      </w:r>
      <w:r>
        <w:rPr>
          <w:rFonts w:asciiTheme="majorHAnsi" w:hAnsiTheme="majorHAnsi"/>
          <w:color w:val="000000"/>
        </w:rPr>
        <w:br/>
        <w:t>w miejscu prowadzenia prac. Wykonanie prac powinno być poprzedzone oględzinami drzew pod kątem występowania chronionych gatunków ptaków (nadzór ornitologiczny).</w:t>
      </w:r>
    </w:p>
    <w:p w:rsidR="00AC2087" w:rsidRPr="00E9626D" w:rsidRDefault="00AC2087" w:rsidP="00E9626D">
      <w:pPr>
        <w:pStyle w:val="Akapitzlist"/>
        <w:numPr>
          <w:ilvl w:val="0"/>
          <w:numId w:val="22"/>
        </w:numPr>
        <w:spacing w:line="276" w:lineRule="auto"/>
        <w:ind w:left="284" w:hanging="284"/>
        <w:jc w:val="both"/>
        <w:rPr>
          <w:rFonts w:asciiTheme="majorHAnsi" w:hAnsiTheme="majorHAnsi"/>
          <w:color w:val="000000"/>
        </w:rPr>
      </w:pPr>
      <w:r w:rsidRPr="00E9626D">
        <w:rPr>
          <w:rFonts w:asciiTheme="majorHAnsi" w:hAnsiTheme="majorHAnsi"/>
          <w:b/>
          <w:color w:val="000000"/>
        </w:rPr>
        <w:t>Wycinka 8 sztuk drzew z rodzaju morwa</w:t>
      </w:r>
    </w:p>
    <w:p w:rsidR="00C31B60" w:rsidRPr="00C31B60" w:rsidRDefault="00AC2087" w:rsidP="00E9626D">
      <w:pPr>
        <w:pStyle w:val="Akapitzlist"/>
        <w:spacing w:line="276" w:lineRule="auto"/>
        <w:ind w:left="284"/>
        <w:jc w:val="both"/>
        <w:rPr>
          <w:rFonts w:asciiTheme="majorHAnsi" w:hAnsiTheme="majorHAnsi"/>
          <w:color w:val="000000"/>
        </w:rPr>
      </w:pPr>
      <w:r>
        <w:rPr>
          <w:rFonts w:asciiTheme="majorHAnsi" w:hAnsiTheme="majorHAnsi"/>
          <w:color w:val="000000"/>
        </w:rPr>
        <w:t>Wycinka 8 sztuk drzew z rodzaju morwa wyznaczonych i wskazanych przez Zamawiającego. Wykonawca prac zobowiązany będzie do odkupienia od Zamawiającego drewna w oparciu o ceny detaliczne drewna obowiązujące u Zamawiającego przy pozyskaniu drewna na terenach zieleni. Podstawą wyceny drewna będzie protokół obmiaru drewna.</w:t>
      </w:r>
      <w:r w:rsidR="00C31B60">
        <w:rPr>
          <w:rFonts w:ascii="Cambria" w:hAnsi="Cambria"/>
          <w:sz w:val="22"/>
          <w:szCs w:val="22"/>
        </w:rPr>
        <w:t xml:space="preserve">  </w:t>
      </w:r>
    </w:p>
    <w:p w:rsidR="00364C48" w:rsidRDefault="00364C48" w:rsidP="00C31B60">
      <w:pPr>
        <w:jc w:val="both"/>
        <w:rPr>
          <w:rFonts w:ascii="Cambria" w:hAnsi="Cambria"/>
          <w:sz w:val="22"/>
          <w:szCs w:val="22"/>
        </w:rPr>
      </w:pPr>
    </w:p>
    <w:p w:rsidR="00E9626D" w:rsidRDefault="00E9626D" w:rsidP="00C31B60">
      <w:pPr>
        <w:jc w:val="both"/>
        <w:rPr>
          <w:rFonts w:ascii="Cambria" w:hAnsi="Cambria"/>
          <w:sz w:val="22"/>
          <w:szCs w:val="22"/>
        </w:rPr>
      </w:pPr>
    </w:p>
    <w:p w:rsidR="00364C48" w:rsidRDefault="00364C48" w:rsidP="00C31B60">
      <w:pPr>
        <w:jc w:val="both"/>
        <w:rPr>
          <w:rFonts w:ascii="Cambria" w:hAnsi="Cambria"/>
          <w:sz w:val="22"/>
          <w:szCs w:val="22"/>
        </w:rPr>
      </w:pPr>
    </w:p>
    <w:p w:rsidR="00C31B60" w:rsidRPr="007D2D61" w:rsidRDefault="00C31B60" w:rsidP="00C31B60">
      <w:pPr>
        <w:jc w:val="both"/>
        <w:rPr>
          <w:sz w:val="22"/>
          <w:szCs w:val="22"/>
        </w:rPr>
      </w:pPr>
      <w:r>
        <w:rPr>
          <w:rFonts w:ascii="Cambria" w:hAnsi="Cambria"/>
          <w:sz w:val="22"/>
          <w:szCs w:val="22"/>
        </w:rPr>
        <w:lastRenderedPageBreak/>
        <w:t>C</w:t>
      </w:r>
      <w:r w:rsidRPr="00AC7D9A">
        <w:rPr>
          <w:rFonts w:ascii="Cambria" w:hAnsi="Cambria"/>
          <w:sz w:val="22"/>
          <w:szCs w:val="22"/>
        </w:rPr>
        <w:t xml:space="preserve">ennik sprzedaży drewna z wycinek </w:t>
      </w:r>
      <w:r w:rsidRPr="007D2D61">
        <w:rPr>
          <w:sz w:val="22"/>
          <w:szCs w:val="22"/>
        </w:rPr>
        <w:t xml:space="preserve">realizowanych przez </w:t>
      </w:r>
      <w:r>
        <w:rPr>
          <w:sz w:val="22"/>
          <w:szCs w:val="22"/>
        </w:rPr>
        <w:t>Zamawiającego</w:t>
      </w:r>
    </w:p>
    <w:p w:rsidR="00364C48" w:rsidRPr="00AC7D9A" w:rsidRDefault="00364C48" w:rsidP="00C31B60">
      <w:pPr>
        <w:jc w:val="both"/>
        <w:rPr>
          <w:rFonts w:ascii="Cambria" w:hAnsi="Cambria"/>
          <w:sz w:val="22"/>
          <w:szCs w:val="22"/>
        </w:rPr>
      </w:pPr>
    </w:p>
    <w:p w:rsidR="00C31B60" w:rsidRPr="00B15A94" w:rsidRDefault="00C31B60" w:rsidP="00C31B60">
      <w:pPr>
        <w:rPr>
          <w:rFonts w:ascii="Cambria" w:hAnsi="Cambria"/>
          <w:sz w:val="22"/>
          <w:szCs w:val="22"/>
        </w:rPr>
      </w:pPr>
    </w:p>
    <w:tbl>
      <w:tblPr>
        <w:tblW w:w="7960" w:type="dxa"/>
        <w:jc w:val="center"/>
        <w:tblInd w:w="57" w:type="dxa"/>
        <w:tblCellMar>
          <w:left w:w="70" w:type="dxa"/>
          <w:right w:w="70" w:type="dxa"/>
        </w:tblCellMar>
        <w:tblLook w:val="04A0"/>
      </w:tblPr>
      <w:tblGrid>
        <w:gridCol w:w="861"/>
        <w:gridCol w:w="1479"/>
        <w:gridCol w:w="1203"/>
        <w:gridCol w:w="1180"/>
        <w:gridCol w:w="1079"/>
        <w:gridCol w:w="1079"/>
        <w:gridCol w:w="1079"/>
      </w:tblGrid>
      <w:tr w:rsidR="00555F1E" w:rsidRPr="00D828FC" w:rsidTr="00555F1E">
        <w:trPr>
          <w:trHeight w:val="559"/>
          <w:jc w:val="center"/>
        </w:trPr>
        <w:tc>
          <w:tcPr>
            <w:tcW w:w="861"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555F1E" w:rsidRPr="00D828FC" w:rsidRDefault="00555F1E" w:rsidP="0028017D">
            <w:pPr>
              <w:jc w:val="center"/>
              <w:rPr>
                <w:rFonts w:ascii="Cambria" w:hAnsi="Cambria" w:cs="Arial"/>
                <w:b/>
                <w:bCs/>
                <w:color w:val="000000"/>
                <w:sz w:val="22"/>
                <w:szCs w:val="22"/>
              </w:rPr>
            </w:pPr>
            <w:proofErr w:type="spellStart"/>
            <w:r w:rsidRPr="00D828FC">
              <w:rPr>
                <w:rFonts w:ascii="Cambria" w:hAnsi="Cambria" w:cs="Arial"/>
                <w:b/>
                <w:bCs/>
                <w:color w:val="000000"/>
                <w:sz w:val="22"/>
                <w:szCs w:val="22"/>
              </w:rPr>
              <w:t>Lp</w:t>
            </w:r>
            <w:proofErr w:type="spellEnd"/>
          </w:p>
        </w:tc>
        <w:tc>
          <w:tcPr>
            <w:tcW w:w="1479" w:type="dxa"/>
            <w:tcBorders>
              <w:top w:val="single" w:sz="4" w:space="0" w:color="auto"/>
              <w:left w:val="nil"/>
              <w:bottom w:val="single" w:sz="4" w:space="0" w:color="auto"/>
              <w:right w:val="single" w:sz="4" w:space="0" w:color="auto"/>
            </w:tcBorders>
            <w:shd w:val="clear" w:color="000000" w:fill="D8D8D8"/>
            <w:vAlign w:val="center"/>
            <w:hideMark/>
          </w:tcPr>
          <w:p w:rsidR="00555F1E" w:rsidRPr="00D828FC" w:rsidRDefault="00555F1E" w:rsidP="0028017D">
            <w:pPr>
              <w:jc w:val="center"/>
              <w:rPr>
                <w:rFonts w:ascii="Cambria" w:hAnsi="Cambria" w:cs="Arial"/>
                <w:b/>
                <w:bCs/>
                <w:color w:val="000000"/>
                <w:sz w:val="22"/>
                <w:szCs w:val="22"/>
              </w:rPr>
            </w:pPr>
            <w:r w:rsidRPr="00D828FC">
              <w:rPr>
                <w:rFonts w:ascii="Cambria" w:hAnsi="Cambria" w:cs="Arial"/>
                <w:b/>
                <w:bCs/>
                <w:color w:val="000000"/>
                <w:sz w:val="22"/>
                <w:szCs w:val="22"/>
              </w:rPr>
              <w:t>Gatunek</w:t>
            </w:r>
          </w:p>
        </w:tc>
        <w:tc>
          <w:tcPr>
            <w:tcW w:w="1203" w:type="dxa"/>
            <w:tcBorders>
              <w:top w:val="single" w:sz="4" w:space="0" w:color="auto"/>
              <w:left w:val="nil"/>
              <w:bottom w:val="single" w:sz="4" w:space="0" w:color="auto"/>
              <w:right w:val="single" w:sz="4" w:space="0" w:color="auto"/>
            </w:tcBorders>
            <w:shd w:val="clear" w:color="000000" w:fill="D8D8D8"/>
            <w:vAlign w:val="center"/>
            <w:hideMark/>
          </w:tcPr>
          <w:p w:rsidR="00555F1E" w:rsidRPr="00D828FC" w:rsidRDefault="00555F1E" w:rsidP="0028017D">
            <w:pPr>
              <w:jc w:val="center"/>
              <w:rPr>
                <w:rFonts w:ascii="Cambria" w:hAnsi="Cambria" w:cs="Arial"/>
                <w:b/>
                <w:bCs/>
                <w:color w:val="000000"/>
                <w:sz w:val="22"/>
                <w:szCs w:val="22"/>
              </w:rPr>
            </w:pPr>
            <w:r w:rsidRPr="00D828FC">
              <w:rPr>
                <w:rFonts w:ascii="Cambria" w:hAnsi="Cambria" w:cs="Arial"/>
                <w:b/>
                <w:bCs/>
                <w:color w:val="000000"/>
                <w:sz w:val="22"/>
                <w:szCs w:val="22"/>
              </w:rPr>
              <w:t>Sortyment</w:t>
            </w:r>
          </w:p>
        </w:tc>
        <w:tc>
          <w:tcPr>
            <w:tcW w:w="1180" w:type="dxa"/>
            <w:tcBorders>
              <w:top w:val="single" w:sz="4" w:space="0" w:color="auto"/>
              <w:left w:val="nil"/>
              <w:bottom w:val="single" w:sz="4" w:space="0" w:color="auto"/>
              <w:right w:val="single" w:sz="4" w:space="0" w:color="auto"/>
            </w:tcBorders>
            <w:shd w:val="clear" w:color="000000" w:fill="D8D8D8"/>
            <w:vAlign w:val="center"/>
            <w:hideMark/>
          </w:tcPr>
          <w:p w:rsidR="00555F1E" w:rsidRPr="00D828FC" w:rsidRDefault="00555F1E" w:rsidP="0028017D">
            <w:pPr>
              <w:jc w:val="center"/>
              <w:rPr>
                <w:rFonts w:ascii="Cambria" w:hAnsi="Cambria" w:cs="Arial"/>
                <w:b/>
                <w:bCs/>
                <w:color w:val="000000"/>
                <w:sz w:val="22"/>
                <w:szCs w:val="22"/>
              </w:rPr>
            </w:pPr>
            <w:r w:rsidRPr="00D828FC">
              <w:rPr>
                <w:rFonts w:ascii="Cambria" w:hAnsi="Cambria" w:cs="Arial"/>
                <w:b/>
                <w:bCs/>
                <w:color w:val="000000"/>
                <w:sz w:val="22"/>
                <w:szCs w:val="22"/>
              </w:rPr>
              <w:t>Jednostka miary</w:t>
            </w:r>
          </w:p>
        </w:tc>
        <w:tc>
          <w:tcPr>
            <w:tcW w:w="1079" w:type="dxa"/>
            <w:tcBorders>
              <w:top w:val="single" w:sz="4" w:space="0" w:color="auto"/>
              <w:left w:val="nil"/>
              <w:bottom w:val="single" w:sz="4" w:space="0" w:color="auto"/>
              <w:right w:val="single" w:sz="4" w:space="0" w:color="auto"/>
            </w:tcBorders>
            <w:shd w:val="clear" w:color="000000" w:fill="D8D8D8"/>
            <w:vAlign w:val="center"/>
            <w:hideMark/>
          </w:tcPr>
          <w:p w:rsidR="00555F1E" w:rsidRPr="00D828FC" w:rsidRDefault="00555F1E" w:rsidP="0028017D">
            <w:pPr>
              <w:jc w:val="center"/>
              <w:rPr>
                <w:rFonts w:ascii="Cambria" w:hAnsi="Cambria" w:cs="Arial"/>
                <w:b/>
                <w:bCs/>
                <w:color w:val="000000"/>
                <w:sz w:val="22"/>
                <w:szCs w:val="22"/>
              </w:rPr>
            </w:pPr>
            <w:r w:rsidRPr="00D828FC">
              <w:rPr>
                <w:rFonts w:ascii="Cambria" w:hAnsi="Cambria" w:cs="Arial"/>
                <w:b/>
                <w:bCs/>
                <w:color w:val="000000"/>
                <w:sz w:val="22"/>
                <w:szCs w:val="22"/>
              </w:rPr>
              <w:t>Cena netto</w:t>
            </w:r>
          </w:p>
        </w:tc>
        <w:tc>
          <w:tcPr>
            <w:tcW w:w="1079" w:type="dxa"/>
            <w:tcBorders>
              <w:top w:val="single" w:sz="4" w:space="0" w:color="auto"/>
              <w:left w:val="nil"/>
              <w:bottom w:val="single" w:sz="4" w:space="0" w:color="auto"/>
              <w:right w:val="single" w:sz="4" w:space="0" w:color="auto"/>
            </w:tcBorders>
            <w:shd w:val="clear" w:color="000000" w:fill="D8D8D8"/>
            <w:vAlign w:val="center"/>
            <w:hideMark/>
          </w:tcPr>
          <w:p w:rsidR="00555F1E" w:rsidRPr="00D828FC" w:rsidRDefault="00555F1E" w:rsidP="0028017D">
            <w:pPr>
              <w:jc w:val="center"/>
              <w:rPr>
                <w:rFonts w:ascii="Cambria" w:hAnsi="Cambria" w:cs="Arial"/>
                <w:b/>
                <w:bCs/>
                <w:color w:val="000000"/>
                <w:sz w:val="22"/>
                <w:szCs w:val="22"/>
              </w:rPr>
            </w:pPr>
            <w:r w:rsidRPr="00D828FC">
              <w:rPr>
                <w:rFonts w:ascii="Cambria" w:hAnsi="Cambria" w:cs="Arial"/>
                <w:b/>
                <w:bCs/>
                <w:color w:val="000000"/>
                <w:sz w:val="22"/>
                <w:szCs w:val="22"/>
              </w:rPr>
              <w:t>VAT</w:t>
            </w:r>
          </w:p>
        </w:tc>
        <w:tc>
          <w:tcPr>
            <w:tcW w:w="1079" w:type="dxa"/>
            <w:tcBorders>
              <w:top w:val="single" w:sz="4" w:space="0" w:color="auto"/>
              <w:left w:val="nil"/>
              <w:bottom w:val="single" w:sz="4" w:space="0" w:color="auto"/>
              <w:right w:val="single" w:sz="4" w:space="0" w:color="auto"/>
            </w:tcBorders>
            <w:shd w:val="clear" w:color="000000" w:fill="D8D8D8"/>
            <w:vAlign w:val="center"/>
            <w:hideMark/>
          </w:tcPr>
          <w:p w:rsidR="00555F1E" w:rsidRPr="00D828FC" w:rsidRDefault="00555F1E" w:rsidP="0028017D">
            <w:pPr>
              <w:jc w:val="center"/>
              <w:rPr>
                <w:rFonts w:ascii="Cambria" w:hAnsi="Cambria" w:cs="Arial"/>
                <w:b/>
                <w:bCs/>
                <w:color w:val="000000"/>
                <w:sz w:val="22"/>
                <w:szCs w:val="22"/>
              </w:rPr>
            </w:pPr>
            <w:proofErr w:type="gramStart"/>
            <w:r w:rsidRPr="00D828FC">
              <w:rPr>
                <w:rFonts w:ascii="Cambria" w:hAnsi="Cambria" w:cs="Arial"/>
                <w:b/>
                <w:bCs/>
                <w:color w:val="000000"/>
                <w:sz w:val="22"/>
                <w:szCs w:val="22"/>
              </w:rPr>
              <w:t>Cena  brutto</w:t>
            </w:r>
            <w:proofErr w:type="gramEnd"/>
          </w:p>
        </w:tc>
      </w:tr>
      <w:tr w:rsidR="00555F1E" w:rsidRPr="00D828FC" w:rsidTr="00555F1E">
        <w:trPr>
          <w:trHeight w:val="559"/>
          <w:jc w:val="center"/>
        </w:trPr>
        <w:tc>
          <w:tcPr>
            <w:tcW w:w="861" w:type="dxa"/>
            <w:tcBorders>
              <w:top w:val="nil"/>
              <w:left w:val="single" w:sz="4" w:space="0" w:color="auto"/>
              <w:bottom w:val="single" w:sz="4" w:space="0" w:color="auto"/>
              <w:right w:val="single" w:sz="4" w:space="0" w:color="auto"/>
            </w:tcBorders>
            <w:shd w:val="clear" w:color="000000" w:fill="D8D8D8"/>
            <w:noWrap/>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1</w:t>
            </w:r>
          </w:p>
        </w:tc>
        <w:tc>
          <w:tcPr>
            <w:tcW w:w="14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proofErr w:type="gramStart"/>
            <w:r w:rsidRPr="00D828FC">
              <w:rPr>
                <w:rFonts w:ascii="Cambria" w:hAnsi="Cambria" w:cs="Arial"/>
                <w:color w:val="000000"/>
                <w:sz w:val="22"/>
                <w:szCs w:val="22"/>
              </w:rPr>
              <w:t>liść</w:t>
            </w:r>
            <w:proofErr w:type="gramEnd"/>
            <w:r w:rsidRPr="00D828FC">
              <w:rPr>
                <w:rFonts w:ascii="Cambria" w:hAnsi="Cambria" w:cs="Arial"/>
                <w:color w:val="000000"/>
                <w:sz w:val="22"/>
                <w:szCs w:val="22"/>
              </w:rPr>
              <w:t xml:space="preserve">. </w:t>
            </w:r>
            <w:proofErr w:type="gramStart"/>
            <w:r w:rsidRPr="00D828FC">
              <w:rPr>
                <w:rFonts w:ascii="Cambria" w:hAnsi="Cambria" w:cs="Arial"/>
                <w:color w:val="000000"/>
                <w:sz w:val="22"/>
                <w:szCs w:val="22"/>
              </w:rPr>
              <w:t>twarde</w:t>
            </w:r>
            <w:proofErr w:type="gramEnd"/>
          </w:p>
        </w:tc>
        <w:tc>
          <w:tcPr>
            <w:tcW w:w="1203" w:type="dxa"/>
            <w:vMerge w:val="restart"/>
            <w:tcBorders>
              <w:top w:val="nil"/>
              <w:left w:val="single" w:sz="4" w:space="0" w:color="auto"/>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S2</w:t>
            </w:r>
          </w:p>
        </w:tc>
        <w:tc>
          <w:tcPr>
            <w:tcW w:w="1180" w:type="dxa"/>
            <w:vMerge w:val="restart"/>
            <w:tcBorders>
              <w:top w:val="nil"/>
              <w:left w:val="single" w:sz="4" w:space="0" w:color="auto"/>
              <w:bottom w:val="single" w:sz="4" w:space="0" w:color="000000"/>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proofErr w:type="gramStart"/>
            <w:r w:rsidRPr="00D828FC">
              <w:rPr>
                <w:rFonts w:ascii="Cambria" w:hAnsi="Cambria" w:cs="Arial"/>
                <w:color w:val="000000"/>
                <w:sz w:val="22"/>
                <w:szCs w:val="22"/>
              </w:rPr>
              <w:t>m</w:t>
            </w:r>
            <w:proofErr w:type="gramEnd"/>
            <w:r w:rsidRPr="00D828FC">
              <w:rPr>
                <w:rFonts w:ascii="Cambria" w:hAnsi="Cambria" w:cs="Arial"/>
                <w:color w:val="000000"/>
                <w:sz w:val="22"/>
                <w:szCs w:val="22"/>
              </w:rPr>
              <w:t>3</w:t>
            </w: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80,00</w:t>
            </w:r>
          </w:p>
        </w:tc>
        <w:tc>
          <w:tcPr>
            <w:tcW w:w="1079" w:type="dxa"/>
            <w:vMerge w:val="restart"/>
            <w:tcBorders>
              <w:top w:val="nil"/>
              <w:left w:val="single" w:sz="4" w:space="0" w:color="auto"/>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23%</w:t>
            </w: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98,40</w:t>
            </w:r>
          </w:p>
        </w:tc>
      </w:tr>
      <w:tr w:rsidR="00555F1E" w:rsidRPr="00D828FC" w:rsidTr="00555F1E">
        <w:trPr>
          <w:trHeight w:val="559"/>
          <w:jc w:val="center"/>
        </w:trPr>
        <w:tc>
          <w:tcPr>
            <w:tcW w:w="861" w:type="dxa"/>
            <w:tcBorders>
              <w:top w:val="nil"/>
              <w:left w:val="single" w:sz="4" w:space="0" w:color="auto"/>
              <w:bottom w:val="single" w:sz="4" w:space="0" w:color="auto"/>
              <w:right w:val="single" w:sz="4" w:space="0" w:color="auto"/>
            </w:tcBorders>
            <w:shd w:val="clear" w:color="000000" w:fill="D8D8D8"/>
            <w:noWrap/>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2</w:t>
            </w:r>
          </w:p>
        </w:tc>
        <w:tc>
          <w:tcPr>
            <w:tcW w:w="14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proofErr w:type="gramStart"/>
            <w:r w:rsidRPr="00D828FC">
              <w:rPr>
                <w:rFonts w:ascii="Cambria" w:hAnsi="Cambria" w:cs="Arial"/>
                <w:color w:val="000000"/>
                <w:sz w:val="22"/>
                <w:szCs w:val="22"/>
              </w:rPr>
              <w:t>liść</w:t>
            </w:r>
            <w:proofErr w:type="gramEnd"/>
            <w:r w:rsidRPr="00D828FC">
              <w:rPr>
                <w:rFonts w:ascii="Cambria" w:hAnsi="Cambria" w:cs="Arial"/>
                <w:color w:val="000000"/>
                <w:sz w:val="22"/>
                <w:szCs w:val="22"/>
              </w:rPr>
              <w:t xml:space="preserve">. </w:t>
            </w:r>
            <w:proofErr w:type="gramStart"/>
            <w:r w:rsidRPr="00D828FC">
              <w:rPr>
                <w:rFonts w:ascii="Cambria" w:hAnsi="Cambria" w:cs="Arial"/>
                <w:color w:val="000000"/>
                <w:sz w:val="22"/>
                <w:szCs w:val="22"/>
              </w:rPr>
              <w:t>miękkie</w:t>
            </w:r>
            <w:proofErr w:type="gramEnd"/>
          </w:p>
        </w:tc>
        <w:tc>
          <w:tcPr>
            <w:tcW w:w="1203" w:type="dxa"/>
            <w:vMerge/>
            <w:tcBorders>
              <w:top w:val="nil"/>
              <w:left w:val="single" w:sz="4" w:space="0" w:color="auto"/>
              <w:bottom w:val="single" w:sz="4" w:space="0" w:color="auto"/>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180" w:type="dxa"/>
            <w:vMerge/>
            <w:tcBorders>
              <w:top w:val="nil"/>
              <w:left w:val="single" w:sz="4" w:space="0" w:color="auto"/>
              <w:bottom w:val="single" w:sz="4" w:space="0" w:color="000000"/>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60,00</w:t>
            </w:r>
          </w:p>
        </w:tc>
        <w:tc>
          <w:tcPr>
            <w:tcW w:w="1079" w:type="dxa"/>
            <w:vMerge/>
            <w:tcBorders>
              <w:top w:val="nil"/>
              <w:left w:val="single" w:sz="4" w:space="0" w:color="auto"/>
              <w:bottom w:val="single" w:sz="4" w:space="0" w:color="auto"/>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73,80</w:t>
            </w:r>
          </w:p>
        </w:tc>
      </w:tr>
      <w:tr w:rsidR="00555F1E" w:rsidRPr="00D828FC" w:rsidTr="00555F1E">
        <w:trPr>
          <w:trHeight w:val="559"/>
          <w:jc w:val="center"/>
        </w:trPr>
        <w:tc>
          <w:tcPr>
            <w:tcW w:w="861" w:type="dxa"/>
            <w:tcBorders>
              <w:top w:val="nil"/>
              <w:left w:val="single" w:sz="4" w:space="0" w:color="auto"/>
              <w:bottom w:val="single" w:sz="4" w:space="0" w:color="auto"/>
              <w:right w:val="single" w:sz="4" w:space="0" w:color="auto"/>
            </w:tcBorders>
            <w:shd w:val="clear" w:color="000000" w:fill="D8D8D8"/>
            <w:noWrap/>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3</w:t>
            </w:r>
          </w:p>
        </w:tc>
        <w:tc>
          <w:tcPr>
            <w:tcW w:w="14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proofErr w:type="gramStart"/>
            <w:r w:rsidRPr="00D828FC">
              <w:rPr>
                <w:rFonts w:ascii="Cambria" w:hAnsi="Cambria" w:cs="Arial"/>
                <w:color w:val="000000"/>
                <w:sz w:val="22"/>
                <w:szCs w:val="22"/>
              </w:rPr>
              <w:t>iglaste</w:t>
            </w:r>
            <w:proofErr w:type="gramEnd"/>
          </w:p>
        </w:tc>
        <w:tc>
          <w:tcPr>
            <w:tcW w:w="1203" w:type="dxa"/>
            <w:vMerge/>
            <w:tcBorders>
              <w:top w:val="nil"/>
              <w:left w:val="single" w:sz="4" w:space="0" w:color="auto"/>
              <w:bottom w:val="single" w:sz="4" w:space="0" w:color="auto"/>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180" w:type="dxa"/>
            <w:vMerge/>
            <w:tcBorders>
              <w:top w:val="nil"/>
              <w:left w:val="single" w:sz="4" w:space="0" w:color="auto"/>
              <w:bottom w:val="single" w:sz="4" w:space="0" w:color="000000"/>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70,00</w:t>
            </w:r>
          </w:p>
        </w:tc>
        <w:tc>
          <w:tcPr>
            <w:tcW w:w="1079" w:type="dxa"/>
            <w:vMerge/>
            <w:tcBorders>
              <w:top w:val="nil"/>
              <w:left w:val="single" w:sz="4" w:space="0" w:color="auto"/>
              <w:bottom w:val="single" w:sz="4" w:space="0" w:color="auto"/>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86,10</w:t>
            </w:r>
          </w:p>
        </w:tc>
      </w:tr>
      <w:tr w:rsidR="00555F1E" w:rsidRPr="00D828FC" w:rsidTr="00555F1E">
        <w:trPr>
          <w:trHeight w:val="559"/>
          <w:jc w:val="center"/>
        </w:trPr>
        <w:tc>
          <w:tcPr>
            <w:tcW w:w="861" w:type="dxa"/>
            <w:tcBorders>
              <w:top w:val="nil"/>
              <w:left w:val="single" w:sz="4" w:space="0" w:color="auto"/>
              <w:bottom w:val="single" w:sz="4" w:space="0" w:color="auto"/>
              <w:right w:val="single" w:sz="4" w:space="0" w:color="auto"/>
            </w:tcBorders>
            <w:shd w:val="clear" w:color="000000" w:fill="D8D8D8"/>
            <w:noWrap/>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4</w:t>
            </w:r>
          </w:p>
        </w:tc>
        <w:tc>
          <w:tcPr>
            <w:tcW w:w="14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proofErr w:type="gramStart"/>
            <w:r w:rsidRPr="00D828FC">
              <w:rPr>
                <w:rFonts w:ascii="Cambria" w:hAnsi="Cambria" w:cs="Arial"/>
                <w:color w:val="000000"/>
                <w:sz w:val="22"/>
                <w:szCs w:val="22"/>
              </w:rPr>
              <w:t>liść</w:t>
            </w:r>
            <w:proofErr w:type="gramEnd"/>
            <w:r w:rsidRPr="00D828FC">
              <w:rPr>
                <w:rFonts w:ascii="Cambria" w:hAnsi="Cambria" w:cs="Arial"/>
                <w:color w:val="000000"/>
                <w:sz w:val="22"/>
                <w:szCs w:val="22"/>
              </w:rPr>
              <w:t xml:space="preserve">. </w:t>
            </w:r>
            <w:proofErr w:type="gramStart"/>
            <w:r w:rsidRPr="00D828FC">
              <w:rPr>
                <w:rFonts w:ascii="Cambria" w:hAnsi="Cambria" w:cs="Arial"/>
                <w:color w:val="000000"/>
                <w:sz w:val="22"/>
                <w:szCs w:val="22"/>
              </w:rPr>
              <w:t>twarde</w:t>
            </w:r>
            <w:proofErr w:type="gramEnd"/>
          </w:p>
        </w:tc>
        <w:tc>
          <w:tcPr>
            <w:tcW w:w="1203" w:type="dxa"/>
            <w:vMerge w:val="restart"/>
            <w:tcBorders>
              <w:top w:val="nil"/>
              <w:left w:val="single" w:sz="4" w:space="0" w:color="auto"/>
              <w:bottom w:val="single" w:sz="4" w:space="0" w:color="000000"/>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S4</w:t>
            </w:r>
          </w:p>
        </w:tc>
        <w:tc>
          <w:tcPr>
            <w:tcW w:w="1180" w:type="dxa"/>
            <w:vMerge/>
            <w:tcBorders>
              <w:top w:val="nil"/>
              <w:left w:val="single" w:sz="4" w:space="0" w:color="auto"/>
              <w:bottom w:val="single" w:sz="4" w:space="0" w:color="000000"/>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60,00</w:t>
            </w:r>
          </w:p>
        </w:tc>
        <w:tc>
          <w:tcPr>
            <w:tcW w:w="1079" w:type="dxa"/>
            <w:vMerge w:val="restart"/>
            <w:tcBorders>
              <w:top w:val="nil"/>
              <w:left w:val="single" w:sz="4" w:space="0" w:color="auto"/>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8%</w:t>
            </w: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64,80</w:t>
            </w:r>
          </w:p>
        </w:tc>
      </w:tr>
      <w:tr w:rsidR="00555F1E" w:rsidRPr="00D828FC" w:rsidTr="00555F1E">
        <w:trPr>
          <w:trHeight w:val="559"/>
          <w:jc w:val="center"/>
        </w:trPr>
        <w:tc>
          <w:tcPr>
            <w:tcW w:w="861" w:type="dxa"/>
            <w:tcBorders>
              <w:top w:val="nil"/>
              <w:left w:val="single" w:sz="4" w:space="0" w:color="auto"/>
              <w:bottom w:val="single" w:sz="4" w:space="0" w:color="auto"/>
              <w:right w:val="single" w:sz="4" w:space="0" w:color="auto"/>
            </w:tcBorders>
            <w:shd w:val="clear" w:color="000000" w:fill="D8D8D8"/>
            <w:noWrap/>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5</w:t>
            </w:r>
          </w:p>
        </w:tc>
        <w:tc>
          <w:tcPr>
            <w:tcW w:w="14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proofErr w:type="gramStart"/>
            <w:r w:rsidRPr="00D828FC">
              <w:rPr>
                <w:rFonts w:ascii="Cambria" w:hAnsi="Cambria" w:cs="Arial"/>
                <w:color w:val="000000"/>
                <w:sz w:val="22"/>
                <w:szCs w:val="22"/>
              </w:rPr>
              <w:t>liść</w:t>
            </w:r>
            <w:proofErr w:type="gramEnd"/>
            <w:r w:rsidRPr="00D828FC">
              <w:rPr>
                <w:rFonts w:ascii="Cambria" w:hAnsi="Cambria" w:cs="Arial"/>
                <w:color w:val="000000"/>
                <w:sz w:val="22"/>
                <w:szCs w:val="22"/>
              </w:rPr>
              <w:t xml:space="preserve">. </w:t>
            </w:r>
            <w:proofErr w:type="gramStart"/>
            <w:r w:rsidRPr="00D828FC">
              <w:rPr>
                <w:rFonts w:ascii="Cambria" w:hAnsi="Cambria" w:cs="Arial"/>
                <w:color w:val="000000"/>
                <w:sz w:val="22"/>
                <w:szCs w:val="22"/>
              </w:rPr>
              <w:t>miękkie</w:t>
            </w:r>
            <w:proofErr w:type="gramEnd"/>
          </w:p>
        </w:tc>
        <w:tc>
          <w:tcPr>
            <w:tcW w:w="1203" w:type="dxa"/>
            <w:vMerge/>
            <w:tcBorders>
              <w:top w:val="nil"/>
              <w:left w:val="single" w:sz="4" w:space="0" w:color="auto"/>
              <w:bottom w:val="single" w:sz="4" w:space="0" w:color="000000"/>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180" w:type="dxa"/>
            <w:vMerge/>
            <w:tcBorders>
              <w:top w:val="nil"/>
              <w:left w:val="single" w:sz="4" w:space="0" w:color="auto"/>
              <w:bottom w:val="single" w:sz="4" w:space="0" w:color="000000"/>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40,00</w:t>
            </w:r>
          </w:p>
        </w:tc>
        <w:tc>
          <w:tcPr>
            <w:tcW w:w="1079" w:type="dxa"/>
            <w:vMerge/>
            <w:tcBorders>
              <w:top w:val="nil"/>
              <w:left w:val="single" w:sz="4" w:space="0" w:color="auto"/>
              <w:bottom w:val="single" w:sz="4" w:space="0" w:color="auto"/>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43,20</w:t>
            </w:r>
          </w:p>
        </w:tc>
      </w:tr>
      <w:tr w:rsidR="00555F1E" w:rsidRPr="00D828FC" w:rsidTr="00555F1E">
        <w:trPr>
          <w:trHeight w:val="559"/>
          <w:jc w:val="center"/>
        </w:trPr>
        <w:tc>
          <w:tcPr>
            <w:tcW w:w="861" w:type="dxa"/>
            <w:tcBorders>
              <w:top w:val="nil"/>
              <w:left w:val="single" w:sz="4" w:space="0" w:color="auto"/>
              <w:bottom w:val="single" w:sz="4" w:space="0" w:color="auto"/>
              <w:right w:val="single" w:sz="4" w:space="0" w:color="auto"/>
            </w:tcBorders>
            <w:shd w:val="clear" w:color="000000" w:fill="D8D8D8"/>
            <w:noWrap/>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6</w:t>
            </w:r>
          </w:p>
        </w:tc>
        <w:tc>
          <w:tcPr>
            <w:tcW w:w="14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proofErr w:type="gramStart"/>
            <w:r w:rsidRPr="00D828FC">
              <w:rPr>
                <w:rFonts w:ascii="Cambria" w:hAnsi="Cambria" w:cs="Arial"/>
                <w:color w:val="000000"/>
                <w:sz w:val="22"/>
                <w:szCs w:val="22"/>
              </w:rPr>
              <w:t>iglaste</w:t>
            </w:r>
            <w:proofErr w:type="gramEnd"/>
          </w:p>
        </w:tc>
        <w:tc>
          <w:tcPr>
            <w:tcW w:w="1203" w:type="dxa"/>
            <w:vMerge/>
            <w:tcBorders>
              <w:top w:val="nil"/>
              <w:left w:val="single" w:sz="4" w:space="0" w:color="auto"/>
              <w:bottom w:val="single" w:sz="4" w:space="0" w:color="000000"/>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180" w:type="dxa"/>
            <w:vMerge/>
            <w:tcBorders>
              <w:top w:val="nil"/>
              <w:left w:val="single" w:sz="4" w:space="0" w:color="auto"/>
              <w:bottom w:val="single" w:sz="4" w:space="0" w:color="000000"/>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50,00</w:t>
            </w:r>
          </w:p>
        </w:tc>
        <w:tc>
          <w:tcPr>
            <w:tcW w:w="1079" w:type="dxa"/>
            <w:vMerge/>
            <w:tcBorders>
              <w:top w:val="nil"/>
              <w:left w:val="single" w:sz="4" w:space="0" w:color="auto"/>
              <w:bottom w:val="single" w:sz="4" w:space="0" w:color="auto"/>
              <w:right w:val="single" w:sz="4" w:space="0" w:color="auto"/>
            </w:tcBorders>
            <w:vAlign w:val="center"/>
            <w:hideMark/>
          </w:tcPr>
          <w:p w:rsidR="00555F1E" w:rsidRPr="00D828FC" w:rsidRDefault="00555F1E" w:rsidP="0028017D">
            <w:pPr>
              <w:rPr>
                <w:rFonts w:ascii="Cambria" w:hAnsi="Cambria" w:cs="Arial"/>
                <w:color w:val="000000"/>
                <w:sz w:val="22"/>
                <w:szCs w:val="22"/>
              </w:rPr>
            </w:pPr>
          </w:p>
        </w:tc>
        <w:tc>
          <w:tcPr>
            <w:tcW w:w="1079" w:type="dxa"/>
            <w:tcBorders>
              <w:top w:val="nil"/>
              <w:left w:val="nil"/>
              <w:bottom w:val="single" w:sz="4" w:space="0" w:color="auto"/>
              <w:right w:val="single" w:sz="4" w:space="0" w:color="auto"/>
            </w:tcBorders>
            <w:shd w:val="clear" w:color="auto" w:fill="auto"/>
            <w:vAlign w:val="center"/>
            <w:hideMark/>
          </w:tcPr>
          <w:p w:rsidR="00555F1E" w:rsidRPr="00D828FC" w:rsidRDefault="00555F1E" w:rsidP="0028017D">
            <w:pPr>
              <w:jc w:val="center"/>
              <w:rPr>
                <w:rFonts w:ascii="Cambria" w:hAnsi="Cambria" w:cs="Arial"/>
                <w:color w:val="000000"/>
                <w:sz w:val="22"/>
                <w:szCs w:val="22"/>
              </w:rPr>
            </w:pPr>
            <w:r w:rsidRPr="00D828FC">
              <w:rPr>
                <w:rFonts w:ascii="Cambria" w:hAnsi="Cambria" w:cs="Arial"/>
                <w:color w:val="000000"/>
                <w:sz w:val="22"/>
                <w:szCs w:val="22"/>
              </w:rPr>
              <w:t>54,00</w:t>
            </w:r>
          </w:p>
        </w:tc>
      </w:tr>
    </w:tbl>
    <w:p w:rsidR="00C31B60" w:rsidRDefault="00C31B60" w:rsidP="00C31B60">
      <w:pPr>
        <w:jc w:val="center"/>
        <w:rPr>
          <w:rFonts w:ascii="Cambria" w:hAnsi="Cambria"/>
          <w:sz w:val="22"/>
          <w:szCs w:val="22"/>
        </w:rPr>
      </w:pPr>
    </w:p>
    <w:p w:rsidR="00C31B60" w:rsidRDefault="00C31B60" w:rsidP="00C31B60">
      <w:pPr>
        <w:jc w:val="center"/>
        <w:rPr>
          <w:rFonts w:ascii="Cambria" w:hAnsi="Cambria"/>
          <w:sz w:val="22"/>
          <w:szCs w:val="22"/>
        </w:rPr>
      </w:pPr>
    </w:p>
    <w:p w:rsidR="00C31B60" w:rsidRDefault="00C31B60" w:rsidP="00C31B60">
      <w:pPr>
        <w:numPr>
          <w:ilvl w:val="0"/>
          <w:numId w:val="19"/>
        </w:numPr>
        <w:rPr>
          <w:rFonts w:ascii="Cambria" w:hAnsi="Cambria"/>
          <w:sz w:val="22"/>
          <w:szCs w:val="22"/>
        </w:rPr>
      </w:pPr>
      <w:proofErr w:type="gramStart"/>
      <w:r>
        <w:rPr>
          <w:rFonts w:ascii="Cambria" w:hAnsi="Cambria"/>
          <w:sz w:val="22"/>
          <w:szCs w:val="22"/>
        </w:rPr>
        <w:t>drewno</w:t>
      </w:r>
      <w:proofErr w:type="gramEnd"/>
      <w:r>
        <w:rPr>
          <w:rFonts w:ascii="Cambria" w:hAnsi="Cambria"/>
          <w:sz w:val="22"/>
          <w:szCs w:val="22"/>
        </w:rPr>
        <w:t xml:space="preserve"> liściaste twarde – drewno gatunków dąb, buk, brzoza, grab, akacja, wiąz, jesion</w:t>
      </w:r>
    </w:p>
    <w:p w:rsidR="00C31B60" w:rsidRDefault="00C31B60" w:rsidP="00C31B60">
      <w:pPr>
        <w:ind w:left="1440"/>
        <w:rPr>
          <w:rFonts w:ascii="Cambria" w:hAnsi="Cambria"/>
          <w:sz w:val="22"/>
          <w:szCs w:val="22"/>
        </w:rPr>
      </w:pPr>
    </w:p>
    <w:p w:rsidR="00C31B60" w:rsidRPr="00B15A94" w:rsidRDefault="00C31B60" w:rsidP="00C31B60">
      <w:pPr>
        <w:numPr>
          <w:ilvl w:val="0"/>
          <w:numId w:val="19"/>
        </w:numPr>
        <w:rPr>
          <w:rFonts w:ascii="Cambria" w:hAnsi="Cambria"/>
          <w:sz w:val="22"/>
          <w:szCs w:val="22"/>
        </w:rPr>
      </w:pPr>
      <w:proofErr w:type="gramStart"/>
      <w:r>
        <w:rPr>
          <w:rFonts w:ascii="Cambria" w:hAnsi="Cambria"/>
          <w:sz w:val="22"/>
          <w:szCs w:val="22"/>
        </w:rPr>
        <w:t>drewno</w:t>
      </w:r>
      <w:proofErr w:type="gramEnd"/>
      <w:r>
        <w:rPr>
          <w:rFonts w:ascii="Cambria" w:hAnsi="Cambria"/>
          <w:sz w:val="22"/>
          <w:szCs w:val="22"/>
        </w:rPr>
        <w:t xml:space="preserve"> liściaste miękkie – drewno wszystkich pozostałych gatunków liściastych</w:t>
      </w:r>
    </w:p>
    <w:p w:rsidR="00C31B60" w:rsidRDefault="00C31B60" w:rsidP="00C31B60">
      <w:pPr>
        <w:tabs>
          <w:tab w:val="num" w:pos="0"/>
        </w:tabs>
        <w:ind w:right="-288"/>
        <w:jc w:val="both"/>
      </w:pPr>
    </w:p>
    <w:p w:rsidR="00C31B60" w:rsidRPr="0028017D" w:rsidRDefault="002A3884" w:rsidP="00C31B60">
      <w:pPr>
        <w:tabs>
          <w:tab w:val="num" w:pos="0"/>
        </w:tabs>
        <w:ind w:right="-288"/>
        <w:jc w:val="both"/>
        <w:rPr>
          <w:u w:val="single"/>
        </w:rPr>
      </w:pPr>
      <w:r w:rsidRPr="0028017D">
        <w:rPr>
          <w:u w:val="single"/>
        </w:rPr>
        <w:t>W przypadku zmiany cennika przez Zamawiającego, Wykonawca zobowiązany będzie wystawienia faktury z cenami obowiązującymi w dniu wykonania usługi.</w:t>
      </w:r>
    </w:p>
    <w:p w:rsidR="00C31B60" w:rsidRDefault="00C31B60" w:rsidP="00C31B60">
      <w:pPr>
        <w:jc w:val="center"/>
        <w:rPr>
          <w:sz w:val="22"/>
          <w:szCs w:val="22"/>
        </w:rPr>
      </w:pPr>
    </w:p>
    <w:p w:rsidR="002A3884" w:rsidRPr="007D2D61" w:rsidRDefault="002A3884" w:rsidP="00C31B60">
      <w:pPr>
        <w:jc w:val="center"/>
        <w:rPr>
          <w:sz w:val="22"/>
          <w:szCs w:val="22"/>
        </w:rPr>
      </w:pPr>
    </w:p>
    <w:p w:rsidR="00C31B60" w:rsidRPr="007D2D61" w:rsidRDefault="00C31B60" w:rsidP="00C31B60">
      <w:pPr>
        <w:jc w:val="both"/>
        <w:rPr>
          <w:sz w:val="22"/>
          <w:szCs w:val="22"/>
        </w:rPr>
      </w:pPr>
      <w:r w:rsidRPr="007D2D61">
        <w:rPr>
          <w:sz w:val="22"/>
          <w:szCs w:val="22"/>
        </w:rPr>
        <w:t xml:space="preserve"> </w:t>
      </w:r>
      <w:r>
        <w:rPr>
          <w:sz w:val="22"/>
          <w:szCs w:val="22"/>
        </w:rPr>
        <w:t>Z</w:t>
      </w:r>
      <w:r w:rsidRPr="007D2D61">
        <w:rPr>
          <w:sz w:val="22"/>
          <w:szCs w:val="22"/>
        </w:rPr>
        <w:t>asad</w:t>
      </w:r>
      <w:r>
        <w:rPr>
          <w:sz w:val="22"/>
          <w:szCs w:val="22"/>
        </w:rPr>
        <w:t>y</w:t>
      </w:r>
      <w:r w:rsidRPr="007D2D61">
        <w:rPr>
          <w:sz w:val="22"/>
          <w:szCs w:val="22"/>
        </w:rPr>
        <w:t xml:space="preserve"> sprzedaży drewna z wycinek realizowanych przez </w:t>
      </w:r>
      <w:r>
        <w:rPr>
          <w:sz w:val="22"/>
          <w:szCs w:val="22"/>
        </w:rPr>
        <w:t>Zamawiającego</w:t>
      </w:r>
    </w:p>
    <w:p w:rsidR="00C31B60" w:rsidRPr="007D2D61" w:rsidRDefault="00C31B60" w:rsidP="00C31B60">
      <w:pPr>
        <w:spacing w:line="360" w:lineRule="auto"/>
        <w:rPr>
          <w:b/>
          <w:sz w:val="22"/>
          <w:szCs w:val="22"/>
        </w:rPr>
      </w:pPr>
    </w:p>
    <w:p w:rsidR="00C31B60" w:rsidRPr="007D2D61" w:rsidRDefault="00C31B60" w:rsidP="00C31B60">
      <w:pPr>
        <w:numPr>
          <w:ilvl w:val="0"/>
          <w:numId w:val="20"/>
        </w:numPr>
        <w:spacing w:line="276" w:lineRule="auto"/>
        <w:jc w:val="both"/>
        <w:rPr>
          <w:sz w:val="22"/>
          <w:szCs w:val="22"/>
        </w:rPr>
      </w:pPr>
      <w:r w:rsidRPr="007D2D61">
        <w:rPr>
          <w:sz w:val="22"/>
          <w:szCs w:val="22"/>
        </w:rPr>
        <w:t xml:space="preserve">Sprzedaż drewna prowadzą wyznaczone </w:t>
      </w:r>
      <w:proofErr w:type="gramStart"/>
      <w:r w:rsidRPr="007D2D61">
        <w:rPr>
          <w:sz w:val="22"/>
          <w:szCs w:val="22"/>
        </w:rPr>
        <w:t>osoby  na</w:t>
      </w:r>
      <w:proofErr w:type="gramEnd"/>
      <w:r w:rsidRPr="007D2D61">
        <w:rPr>
          <w:sz w:val="22"/>
          <w:szCs w:val="22"/>
        </w:rPr>
        <w:t xml:space="preserve"> podstawie pisemnego upoważnienia Dyrektora ZUK. </w:t>
      </w:r>
    </w:p>
    <w:p w:rsidR="00C31B60" w:rsidRPr="007D2D61" w:rsidRDefault="00C31B60" w:rsidP="00C31B60">
      <w:pPr>
        <w:numPr>
          <w:ilvl w:val="0"/>
          <w:numId w:val="20"/>
        </w:numPr>
        <w:spacing w:line="276" w:lineRule="auto"/>
        <w:jc w:val="both"/>
        <w:rPr>
          <w:sz w:val="22"/>
          <w:szCs w:val="22"/>
        </w:rPr>
      </w:pPr>
      <w:r w:rsidRPr="007D2D61">
        <w:rPr>
          <w:sz w:val="22"/>
          <w:szCs w:val="22"/>
        </w:rPr>
        <w:t>F</w:t>
      </w:r>
      <w:r>
        <w:rPr>
          <w:sz w:val="22"/>
          <w:szCs w:val="22"/>
        </w:rPr>
        <w:t>akturowanie za nabyte drewno przez</w:t>
      </w:r>
      <w:r w:rsidRPr="007D2D61">
        <w:rPr>
          <w:sz w:val="22"/>
          <w:szCs w:val="22"/>
        </w:rPr>
        <w:t xml:space="preserve"> wykonawców usług prowadzone jest </w:t>
      </w:r>
      <w:r>
        <w:rPr>
          <w:sz w:val="22"/>
          <w:szCs w:val="22"/>
        </w:rPr>
        <w:t xml:space="preserve">po realizacji prac </w:t>
      </w:r>
      <w:r w:rsidRPr="007D2D61">
        <w:rPr>
          <w:sz w:val="22"/>
          <w:szCs w:val="22"/>
        </w:rPr>
        <w:t xml:space="preserve">na podstawie protokołu </w:t>
      </w:r>
      <w:r>
        <w:rPr>
          <w:sz w:val="22"/>
          <w:szCs w:val="22"/>
        </w:rPr>
        <w:t xml:space="preserve">zbiorczego </w:t>
      </w:r>
      <w:r w:rsidRPr="007D2D61">
        <w:rPr>
          <w:sz w:val="22"/>
          <w:szCs w:val="22"/>
        </w:rPr>
        <w:t>obmiaru.</w:t>
      </w:r>
    </w:p>
    <w:p w:rsidR="00C31B60" w:rsidRPr="007D2D61" w:rsidRDefault="00C31B60" w:rsidP="00C31B60">
      <w:pPr>
        <w:spacing w:line="276" w:lineRule="auto"/>
        <w:ind w:left="708"/>
        <w:jc w:val="both"/>
        <w:rPr>
          <w:sz w:val="22"/>
          <w:szCs w:val="22"/>
        </w:rPr>
      </w:pPr>
      <w:r w:rsidRPr="007D2D61">
        <w:rPr>
          <w:sz w:val="22"/>
          <w:szCs w:val="22"/>
        </w:rPr>
        <w:t xml:space="preserve">Wzór protokołu obmiaru </w:t>
      </w:r>
      <w:r>
        <w:rPr>
          <w:sz w:val="22"/>
          <w:szCs w:val="22"/>
        </w:rPr>
        <w:t xml:space="preserve">poniżej. </w:t>
      </w:r>
    </w:p>
    <w:p w:rsidR="00C31B60" w:rsidRPr="007D2D61" w:rsidRDefault="00C31B60" w:rsidP="00C31B60">
      <w:pPr>
        <w:numPr>
          <w:ilvl w:val="0"/>
          <w:numId w:val="20"/>
        </w:numPr>
        <w:spacing w:line="276" w:lineRule="auto"/>
        <w:jc w:val="both"/>
        <w:rPr>
          <w:sz w:val="22"/>
          <w:szCs w:val="22"/>
        </w:rPr>
      </w:pPr>
      <w:r w:rsidRPr="007D2D61">
        <w:rPr>
          <w:sz w:val="22"/>
          <w:szCs w:val="22"/>
        </w:rPr>
        <w:t xml:space="preserve">Dowodem sprzedaży drewna jest faktura. Załącznikiem do wystawionej faktury jest oryginał protokołu zbiorczego. </w:t>
      </w:r>
    </w:p>
    <w:p w:rsidR="00C31B60" w:rsidRPr="007D2D61" w:rsidRDefault="00C31B60" w:rsidP="00C31B60">
      <w:pPr>
        <w:numPr>
          <w:ilvl w:val="0"/>
          <w:numId w:val="20"/>
        </w:numPr>
        <w:spacing w:line="276" w:lineRule="auto"/>
        <w:jc w:val="both"/>
        <w:rPr>
          <w:sz w:val="22"/>
          <w:szCs w:val="22"/>
        </w:rPr>
      </w:pPr>
      <w:proofErr w:type="gramStart"/>
      <w:r w:rsidRPr="007D2D61">
        <w:rPr>
          <w:sz w:val="22"/>
          <w:szCs w:val="22"/>
        </w:rPr>
        <w:t>Rozliczenia  za</w:t>
      </w:r>
      <w:proofErr w:type="gramEnd"/>
      <w:r w:rsidRPr="007D2D61">
        <w:rPr>
          <w:sz w:val="22"/>
          <w:szCs w:val="22"/>
        </w:rPr>
        <w:t xml:space="preserve"> nabyte drewno dokonywane będzie na zasadzie wzajemnego potrącenia – kompensata.</w:t>
      </w:r>
    </w:p>
    <w:p w:rsidR="00C31B60" w:rsidRPr="007D2D61" w:rsidRDefault="00C31B60" w:rsidP="00C31B60">
      <w:pPr>
        <w:numPr>
          <w:ilvl w:val="0"/>
          <w:numId w:val="20"/>
        </w:numPr>
        <w:spacing w:line="276" w:lineRule="auto"/>
        <w:jc w:val="both"/>
        <w:rPr>
          <w:sz w:val="22"/>
          <w:szCs w:val="22"/>
        </w:rPr>
      </w:pPr>
      <w:r w:rsidRPr="007D2D61">
        <w:rPr>
          <w:sz w:val="22"/>
          <w:szCs w:val="22"/>
        </w:rPr>
        <w:t xml:space="preserve">Metody </w:t>
      </w:r>
      <w:proofErr w:type="gramStart"/>
      <w:r w:rsidRPr="007D2D61">
        <w:rPr>
          <w:sz w:val="22"/>
          <w:szCs w:val="22"/>
        </w:rPr>
        <w:t>określania jakości</w:t>
      </w:r>
      <w:proofErr w:type="gramEnd"/>
      <w:r w:rsidRPr="007D2D61">
        <w:rPr>
          <w:sz w:val="22"/>
          <w:szCs w:val="22"/>
        </w:rPr>
        <w:t xml:space="preserve"> i miąższości drewna:</w:t>
      </w:r>
    </w:p>
    <w:p w:rsidR="00C31B60" w:rsidRPr="007D2D61" w:rsidRDefault="00C31B60" w:rsidP="00C31B60">
      <w:pPr>
        <w:spacing w:line="276" w:lineRule="auto"/>
        <w:ind w:left="708"/>
        <w:jc w:val="both"/>
        <w:rPr>
          <w:sz w:val="22"/>
          <w:szCs w:val="22"/>
        </w:rPr>
      </w:pPr>
      <w:r w:rsidRPr="007D2D61">
        <w:rPr>
          <w:sz w:val="22"/>
          <w:szCs w:val="22"/>
        </w:rPr>
        <w:t xml:space="preserve">Klasyfikacja drewna oraz obmiar jakościowo – wymiarowy prowadzony będzie w sposób zgodny z </w:t>
      </w:r>
      <w:r>
        <w:rPr>
          <w:sz w:val="22"/>
          <w:szCs w:val="22"/>
        </w:rPr>
        <w:t>p</w:t>
      </w:r>
      <w:r w:rsidRPr="007D2D61">
        <w:rPr>
          <w:sz w:val="22"/>
          <w:szCs w:val="22"/>
        </w:rPr>
        <w:t xml:space="preserve">olskimi </w:t>
      </w:r>
      <w:r>
        <w:rPr>
          <w:sz w:val="22"/>
          <w:szCs w:val="22"/>
        </w:rPr>
        <w:t>n</w:t>
      </w:r>
      <w:r w:rsidRPr="007D2D61">
        <w:rPr>
          <w:sz w:val="22"/>
          <w:szCs w:val="22"/>
        </w:rPr>
        <w:t>ormami dotyczącymi klasyfikacji drewna</w:t>
      </w:r>
      <w:r>
        <w:rPr>
          <w:sz w:val="22"/>
          <w:szCs w:val="22"/>
        </w:rPr>
        <w:t xml:space="preserve"> </w:t>
      </w:r>
      <w:r w:rsidRPr="007D2D61">
        <w:rPr>
          <w:sz w:val="22"/>
          <w:szCs w:val="22"/>
        </w:rPr>
        <w:t xml:space="preserve">ze szczególnym uwzględnieniem specyfiki wycinki drzew na terenach zurbanizowanych. Obmiar i klasyfikacja jakościowo – wymiarowa pozyskanego drewna prowadzona będzie z udziałem Zamawiającego i Wykonawcy. Pozyskane drewno należy przygotować do pomiaru w oparciu </w:t>
      </w:r>
      <w:proofErr w:type="gramStart"/>
      <w:r w:rsidRPr="007D2D61">
        <w:rPr>
          <w:sz w:val="22"/>
          <w:szCs w:val="22"/>
        </w:rPr>
        <w:t>o  Polską</w:t>
      </w:r>
      <w:proofErr w:type="gramEnd"/>
      <w:r w:rsidRPr="007D2D61">
        <w:rPr>
          <w:sz w:val="22"/>
          <w:szCs w:val="22"/>
        </w:rPr>
        <w:t xml:space="preserve"> Normę PN – 92/D – 95000 ze szczególnym uwzględnieniem specyfiki terenów zurbanizowanych. Wycinkę drzew rosnących przy torowiskach przewiduje się w godzinach nocnych. Dopuszczalne są następujące metody </w:t>
      </w:r>
      <w:proofErr w:type="gramStart"/>
      <w:r w:rsidRPr="007D2D61">
        <w:rPr>
          <w:sz w:val="22"/>
          <w:szCs w:val="22"/>
        </w:rPr>
        <w:t>określania jakości</w:t>
      </w:r>
      <w:proofErr w:type="gramEnd"/>
      <w:r w:rsidRPr="007D2D61">
        <w:rPr>
          <w:sz w:val="22"/>
          <w:szCs w:val="22"/>
        </w:rPr>
        <w:t xml:space="preserve"> i miąższości drewna:</w:t>
      </w:r>
    </w:p>
    <w:p w:rsidR="00C31B60" w:rsidRPr="007D2D61" w:rsidRDefault="00C31B60" w:rsidP="00C31B60">
      <w:pPr>
        <w:numPr>
          <w:ilvl w:val="0"/>
          <w:numId w:val="21"/>
        </w:numPr>
        <w:spacing w:line="276" w:lineRule="auto"/>
        <w:jc w:val="both"/>
        <w:rPr>
          <w:sz w:val="22"/>
          <w:szCs w:val="22"/>
        </w:rPr>
      </w:pPr>
      <w:proofErr w:type="gramStart"/>
      <w:r w:rsidRPr="007D2D61">
        <w:rPr>
          <w:sz w:val="22"/>
          <w:szCs w:val="22"/>
        </w:rPr>
        <w:t>pomiar</w:t>
      </w:r>
      <w:proofErr w:type="gramEnd"/>
      <w:r w:rsidRPr="007D2D61">
        <w:rPr>
          <w:sz w:val="22"/>
          <w:szCs w:val="22"/>
        </w:rPr>
        <w:t xml:space="preserve"> pierśnicy i wysokości drzewa przed wycinką,</w:t>
      </w:r>
    </w:p>
    <w:p w:rsidR="00C31B60" w:rsidRPr="007D2D61" w:rsidRDefault="00C31B60" w:rsidP="00C31B60">
      <w:pPr>
        <w:numPr>
          <w:ilvl w:val="0"/>
          <w:numId w:val="21"/>
        </w:numPr>
        <w:spacing w:line="276" w:lineRule="auto"/>
        <w:jc w:val="both"/>
        <w:rPr>
          <w:sz w:val="22"/>
          <w:szCs w:val="22"/>
        </w:rPr>
      </w:pPr>
      <w:proofErr w:type="gramStart"/>
      <w:r w:rsidRPr="007D2D61">
        <w:rPr>
          <w:sz w:val="22"/>
          <w:szCs w:val="22"/>
        </w:rPr>
        <w:lastRenderedPageBreak/>
        <w:t>w</w:t>
      </w:r>
      <w:proofErr w:type="gramEnd"/>
      <w:r w:rsidRPr="007D2D61">
        <w:rPr>
          <w:sz w:val="22"/>
          <w:szCs w:val="22"/>
        </w:rPr>
        <w:t xml:space="preserve"> sytuacjach </w:t>
      </w:r>
      <w:r>
        <w:rPr>
          <w:sz w:val="22"/>
          <w:szCs w:val="22"/>
        </w:rPr>
        <w:t xml:space="preserve">awaryjnych (np. wiatrołomy) </w:t>
      </w:r>
      <w:r w:rsidRPr="007D2D61">
        <w:rPr>
          <w:sz w:val="22"/>
          <w:szCs w:val="22"/>
        </w:rPr>
        <w:t xml:space="preserve">prowadzenia prac w godzinach nocnych lub w dniach ustawowo wolnych od pracy pomiar drewna po wycince w postaci pomiaru stosu, kłody lub dłużycy  </w:t>
      </w:r>
    </w:p>
    <w:p w:rsidR="00C31B60" w:rsidRPr="007D2D61" w:rsidRDefault="00C31B60" w:rsidP="00C31B60">
      <w:pPr>
        <w:spacing w:line="276" w:lineRule="auto"/>
        <w:ind w:left="708"/>
        <w:jc w:val="both"/>
        <w:rPr>
          <w:sz w:val="22"/>
          <w:szCs w:val="22"/>
        </w:rPr>
      </w:pPr>
      <w:r w:rsidRPr="007D2D61">
        <w:rPr>
          <w:sz w:val="22"/>
          <w:szCs w:val="22"/>
        </w:rPr>
        <w:t>Określenie miąższości drewna odbywa się na podstawie tablic miąższości dla drzew stojących (w przypadku pomiaru drzewa przed wycinką, tzw. szacunek brakarski) lub na podstawie tablic miąższości dla ściętego drewna oraz polskiej normy.</w:t>
      </w:r>
    </w:p>
    <w:p w:rsidR="00C31B60" w:rsidRPr="007D2D61" w:rsidRDefault="00C31B60" w:rsidP="00C31B60">
      <w:pPr>
        <w:numPr>
          <w:ilvl w:val="0"/>
          <w:numId w:val="20"/>
        </w:numPr>
        <w:spacing w:line="276" w:lineRule="auto"/>
        <w:jc w:val="both"/>
        <w:rPr>
          <w:sz w:val="22"/>
          <w:szCs w:val="22"/>
        </w:rPr>
      </w:pPr>
      <w:proofErr w:type="gramStart"/>
      <w:r w:rsidRPr="007D2D61">
        <w:rPr>
          <w:sz w:val="22"/>
          <w:szCs w:val="22"/>
        </w:rPr>
        <w:t>Określenie jakości</w:t>
      </w:r>
      <w:proofErr w:type="gramEnd"/>
      <w:r w:rsidRPr="007D2D61">
        <w:rPr>
          <w:sz w:val="22"/>
          <w:szCs w:val="22"/>
        </w:rPr>
        <w:t xml:space="preserve"> drewna odbywa się szacunkowo na podstawie oględzin drzewa przed wycinką lub na podstawie oględzin pozyskanego drewna.</w:t>
      </w:r>
    </w:p>
    <w:p w:rsidR="00C31B60" w:rsidRPr="007D2D61" w:rsidRDefault="00C31B60" w:rsidP="00C31B60">
      <w:pPr>
        <w:numPr>
          <w:ilvl w:val="0"/>
          <w:numId w:val="20"/>
        </w:numPr>
        <w:spacing w:line="276" w:lineRule="auto"/>
        <w:jc w:val="both"/>
        <w:rPr>
          <w:sz w:val="22"/>
          <w:szCs w:val="22"/>
        </w:rPr>
      </w:pPr>
      <w:r w:rsidRPr="007D2D61">
        <w:rPr>
          <w:sz w:val="22"/>
          <w:szCs w:val="22"/>
        </w:rPr>
        <w:t xml:space="preserve">Wykonawca prac podpisując protokół obmiaru akceptuje stan ilościowy i jakościowy drewna, który jest podstawą do wystawienia faktury. Podpisany przez dwie strony (przez </w:t>
      </w:r>
      <w:r>
        <w:rPr>
          <w:sz w:val="22"/>
          <w:szCs w:val="22"/>
        </w:rPr>
        <w:t>W</w:t>
      </w:r>
      <w:r w:rsidRPr="007D2D61">
        <w:rPr>
          <w:sz w:val="22"/>
          <w:szCs w:val="22"/>
        </w:rPr>
        <w:t xml:space="preserve">ykonawcę prac oraz </w:t>
      </w:r>
      <w:r>
        <w:rPr>
          <w:sz w:val="22"/>
          <w:szCs w:val="22"/>
        </w:rPr>
        <w:t>Zamawiającego</w:t>
      </w:r>
      <w:r w:rsidRPr="007D2D61">
        <w:rPr>
          <w:sz w:val="22"/>
          <w:szCs w:val="22"/>
        </w:rPr>
        <w:t>) protokół obmiaru stanowi podstawę do dysponowania drewnem przez wykonawcę prac.</w:t>
      </w:r>
    </w:p>
    <w:p w:rsidR="00C31B60" w:rsidRPr="00C31B60" w:rsidRDefault="00C31B60" w:rsidP="00C31B60">
      <w:pPr>
        <w:numPr>
          <w:ilvl w:val="0"/>
          <w:numId w:val="20"/>
        </w:numPr>
        <w:spacing w:line="276" w:lineRule="auto"/>
        <w:jc w:val="both"/>
        <w:rPr>
          <w:sz w:val="22"/>
          <w:szCs w:val="22"/>
        </w:rPr>
      </w:pPr>
      <w:r w:rsidRPr="007D2D61">
        <w:rPr>
          <w:sz w:val="22"/>
          <w:szCs w:val="22"/>
        </w:rPr>
        <w:t xml:space="preserve"> Z</w:t>
      </w:r>
      <w:r>
        <w:rPr>
          <w:sz w:val="22"/>
          <w:szCs w:val="22"/>
        </w:rPr>
        <w:t>amawiający</w:t>
      </w:r>
      <w:r w:rsidRPr="007D2D61">
        <w:rPr>
          <w:sz w:val="22"/>
          <w:szCs w:val="22"/>
        </w:rPr>
        <w:t xml:space="preserve"> nie ponosi materialnej odpowiedzialności za stan jakościowy i ilościowy drewna po podpisaniu protokołu obmiaru.</w:t>
      </w:r>
    </w:p>
    <w:tbl>
      <w:tblPr>
        <w:tblW w:w="9621" w:type="dxa"/>
        <w:tblInd w:w="57" w:type="dxa"/>
        <w:tblCellMar>
          <w:left w:w="70" w:type="dxa"/>
          <w:right w:w="70" w:type="dxa"/>
        </w:tblCellMar>
        <w:tblLook w:val="04A0"/>
      </w:tblPr>
      <w:tblGrid>
        <w:gridCol w:w="1045"/>
        <w:gridCol w:w="1220"/>
        <w:gridCol w:w="950"/>
        <w:gridCol w:w="867"/>
        <w:gridCol w:w="2023"/>
        <w:gridCol w:w="1220"/>
        <w:gridCol w:w="1214"/>
        <w:gridCol w:w="1196"/>
      </w:tblGrid>
      <w:tr w:rsidR="00C31B60" w:rsidRPr="007D2D61" w:rsidTr="0028017D">
        <w:trPr>
          <w:trHeight w:val="1002"/>
        </w:trPr>
        <w:tc>
          <w:tcPr>
            <w:tcW w:w="9621" w:type="dxa"/>
            <w:gridSpan w:val="8"/>
            <w:tcBorders>
              <w:top w:val="nil"/>
              <w:left w:val="nil"/>
              <w:bottom w:val="single" w:sz="4" w:space="0" w:color="auto"/>
              <w:right w:val="nil"/>
            </w:tcBorders>
            <w:shd w:val="clear" w:color="auto" w:fill="auto"/>
            <w:noWrap/>
            <w:vAlign w:val="center"/>
            <w:hideMark/>
          </w:tcPr>
          <w:p w:rsidR="00C31B60" w:rsidRPr="007D2D61" w:rsidRDefault="00C31B60" w:rsidP="0028017D">
            <w:pPr>
              <w:jc w:val="center"/>
              <w:rPr>
                <w:b/>
                <w:bCs/>
                <w:color w:val="000000"/>
                <w:sz w:val="22"/>
                <w:szCs w:val="22"/>
              </w:rPr>
            </w:pPr>
            <w:r w:rsidRPr="007D2D61">
              <w:rPr>
                <w:b/>
                <w:bCs/>
                <w:color w:val="000000"/>
                <w:sz w:val="22"/>
                <w:szCs w:val="22"/>
              </w:rPr>
              <w:t>PROTOKÓŁ OBMIARU</w:t>
            </w:r>
          </w:p>
        </w:tc>
      </w:tr>
      <w:tr w:rsidR="00C31B60" w:rsidRPr="00971ED3" w:rsidTr="0028017D">
        <w:trPr>
          <w:trHeight w:val="1002"/>
        </w:trPr>
        <w:tc>
          <w:tcPr>
            <w:tcW w:w="2265" w:type="dxa"/>
            <w:gridSpan w:val="2"/>
            <w:tcBorders>
              <w:top w:val="single" w:sz="4" w:space="0" w:color="auto"/>
              <w:left w:val="single" w:sz="4" w:space="0" w:color="auto"/>
              <w:bottom w:val="single" w:sz="4" w:space="0" w:color="auto"/>
              <w:right w:val="single" w:sz="4" w:space="0" w:color="000000"/>
            </w:tcBorders>
            <w:shd w:val="clear" w:color="000000" w:fill="D8D8D8"/>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Data</w:t>
            </w:r>
          </w:p>
        </w:tc>
        <w:tc>
          <w:tcPr>
            <w:tcW w:w="7356" w:type="dxa"/>
            <w:gridSpan w:val="6"/>
            <w:tcBorders>
              <w:top w:val="single" w:sz="4" w:space="0" w:color="auto"/>
              <w:left w:val="nil"/>
              <w:bottom w:val="single" w:sz="4" w:space="0" w:color="auto"/>
              <w:right w:val="single" w:sz="4" w:space="0" w:color="000000"/>
            </w:tcBorders>
            <w:shd w:val="clear" w:color="auto" w:fill="auto"/>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r>
      <w:tr w:rsidR="00C31B60" w:rsidRPr="00971ED3" w:rsidTr="0028017D">
        <w:trPr>
          <w:trHeight w:val="1002"/>
        </w:trPr>
        <w:tc>
          <w:tcPr>
            <w:tcW w:w="2265" w:type="dxa"/>
            <w:gridSpan w:val="2"/>
            <w:tcBorders>
              <w:top w:val="single" w:sz="4" w:space="0" w:color="auto"/>
              <w:left w:val="single" w:sz="4" w:space="0" w:color="auto"/>
              <w:bottom w:val="single" w:sz="4" w:space="0" w:color="auto"/>
              <w:right w:val="single" w:sz="4" w:space="0" w:color="000000"/>
            </w:tcBorders>
            <w:shd w:val="clear" w:color="000000" w:fill="D8D8D8"/>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Lokalizacja</w:t>
            </w:r>
          </w:p>
        </w:tc>
        <w:tc>
          <w:tcPr>
            <w:tcW w:w="7356" w:type="dxa"/>
            <w:gridSpan w:val="6"/>
            <w:tcBorders>
              <w:top w:val="single" w:sz="4" w:space="0" w:color="auto"/>
              <w:left w:val="nil"/>
              <w:bottom w:val="single" w:sz="4" w:space="0" w:color="auto"/>
              <w:right w:val="single" w:sz="4" w:space="0" w:color="000000"/>
            </w:tcBorders>
            <w:shd w:val="clear" w:color="auto" w:fill="auto"/>
            <w:vAlign w:val="center"/>
            <w:hideMark/>
          </w:tcPr>
          <w:p w:rsidR="00C31B60" w:rsidRPr="00971ED3" w:rsidRDefault="00C31B60" w:rsidP="0028017D">
            <w:pPr>
              <w:rPr>
                <w:rFonts w:ascii="Cambria" w:hAnsi="Cambria" w:cs="Arial"/>
                <w:color w:val="000000"/>
                <w:sz w:val="22"/>
                <w:szCs w:val="22"/>
              </w:rPr>
            </w:pPr>
            <w:r w:rsidRPr="00971ED3">
              <w:rPr>
                <w:rFonts w:ascii="Cambria" w:hAnsi="Cambria" w:cs="Arial"/>
                <w:color w:val="000000"/>
                <w:sz w:val="22"/>
                <w:szCs w:val="22"/>
              </w:rPr>
              <w:t>Szczecin, ul.</w:t>
            </w:r>
          </w:p>
        </w:tc>
      </w:tr>
      <w:tr w:rsidR="00C31B60" w:rsidRPr="00971ED3" w:rsidTr="0028017D">
        <w:trPr>
          <w:trHeight w:val="1002"/>
        </w:trPr>
        <w:tc>
          <w:tcPr>
            <w:tcW w:w="2265" w:type="dxa"/>
            <w:gridSpan w:val="2"/>
            <w:tcBorders>
              <w:top w:val="single" w:sz="4" w:space="0" w:color="auto"/>
              <w:left w:val="single" w:sz="4" w:space="0" w:color="auto"/>
              <w:bottom w:val="single" w:sz="4" w:space="0" w:color="auto"/>
              <w:right w:val="single" w:sz="4" w:space="0" w:color="000000"/>
            </w:tcBorders>
            <w:shd w:val="clear" w:color="000000" w:fill="D8D8D8"/>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Nazwa wykonawcy, nr umowy</w:t>
            </w:r>
          </w:p>
        </w:tc>
        <w:tc>
          <w:tcPr>
            <w:tcW w:w="7356" w:type="dxa"/>
            <w:gridSpan w:val="6"/>
            <w:tcBorders>
              <w:top w:val="single" w:sz="4" w:space="0" w:color="auto"/>
              <w:left w:val="nil"/>
              <w:bottom w:val="single" w:sz="4" w:space="0" w:color="auto"/>
              <w:right w:val="single" w:sz="4" w:space="0" w:color="000000"/>
            </w:tcBorders>
            <w:shd w:val="clear" w:color="auto" w:fill="auto"/>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r>
      <w:tr w:rsidR="00C31B60" w:rsidRPr="00971ED3" w:rsidTr="0028017D">
        <w:trPr>
          <w:trHeight w:val="1002"/>
        </w:trPr>
        <w:tc>
          <w:tcPr>
            <w:tcW w:w="2265" w:type="dxa"/>
            <w:gridSpan w:val="2"/>
            <w:tcBorders>
              <w:top w:val="single" w:sz="4" w:space="0" w:color="auto"/>
              <w:left w:val="single" w:sz="4" w:space="0" w:color="auto"/>
              <w:bottom w:val="single" w:sz="4" w:space="0" w:color="auto"/>
              <w:right w:val="single" w:sz="4" w:space="0" w:color="000000"/>
            </w:tcBorders>
            <w:shd w:val="clear" w:color="000000" w:fill="D8D8D8"/>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 xml:space="preserve">Nr decyzji na wycinkę </w:t>
            </w:r>
          </w:p>
        </w:tc>
        <w:tc>
          <w:tcPr>
            <w:tcW w:w="7356" w:type="dxa"/>
            <w:gridSpan w:val="6"/>
            <w:tcBorders>
              <w:top w:val="single" w:sz="4" w:space="0" w:color="auto"/>
              <w:left w:val="nil"/>
              <w:bottom w:val="single" w:sz="4" w:space="0" w:color="auto"/>
              <w:right w:val="single" w:sz="4" w:space="0" w:color="000000"/>
            </w:tcBorders>
            <w:shd w:val="clear" w:color="auto" w:fill="auto"/>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r>
      <w:tr w:rsidR="00C31B60" w:rsidRPr="00971ED3" w:rsidTr="0028017D">
        <w:trPr>
          <w:trHeight w:val="450"/>
        </w:trPr>
        <w:tc>
          <w:tcPr>
            <w:tcW w:w="1045" w:type="dxa"/>
            <w:tcBorders>
              <w:top w:val="nil"/>
              <w:left w:val="nil"/>
              <w:bottom w:val="nil"/>
              <w:right w:val="nil"/>
            </w:tcBorders>
            <w:shd w:val="clear" w:color="auto" w:fill="auto"/>
            <w:vAlign w:val="center"/>
            <w:hideMark/>
          </w:tcPr>
          <w:p w:rsidR="00C31B60" w:rsidRPr="00971ED3" w:rsidRDefault="00C31B60" w:rsidP="0028017D">
            <w:pPr>
              <w:jc w:val="center"/>
              <w:rPr>
                <w:rFonts w:ascii="Cambria" w:hAnsi="Cambria" w:cs="Arial"/>
                <w:b/>
                <w:bCs/>
                <w:color w:val="000000"/>
                <w:sz w:val="22"/>
                <w:szCs w:val="22"/>
              </w:rPr>
            </w:pPr>
          </w:p>
        </w:tc>
        <w:tc>
          <w:tcPr>
            <w:tcW w:w="1220" w:type="dxa"/>
            <w:tcBorders>
              <w:top w:val="nil"/>
              <w:left w:val="nil"/>
              <w:bottom w:val="nil"/>
              <w:right w:val="nil"/>
            </w:tcBorders>
            <w:shd w:val="clear" w:color="auto" w:fill="auto"/>
            <w:vAlign w:val="center"/>
            <w:hideMark/>
          </w:tcPr>
          <w:p w:rsidR="00C31B60" w:rsidRPr="00971ED3" w:rsidRDefault="00C31B60" w:rsidP="0028017D">
            <w:pPr>
              <w:jc w:val="center"/>
              <w:rPr>
                <w:rFonts w:ascii="Cambria" w:hAnsi="Cambria" w:cs="Arial"/>
                <w:b/>
                <w:bCs/>
                <w:color w:val="000000"/>
                <w:sz w:val="22"/>
                <w:szCs w:val="22"/>
              </w:rPr>
            </w:pPr>
          </w:p>
        </w:tc>
        <w:tc>
          <w:tcPr>
            <w:tcW w:w="950" w:type="dxa"/>
            <w:tcBorders>
              <w:top w:val="nil"/>
              <w:left w:val="nil"/>
              <w:bottom w:val="single" w:sz="4" w:space="0" w:color="auto"/>
              <w:right w:val="nil"/>
            </w:tcBorders>
            <w:shd w:val="clear" w:color="auto" w:fill="auto"/>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867" w:type="dxa"/>
            <w:tcBorders>
              <w:top w:val="nil"/>
              <w:left w:val="nil"/>
              <w:bottom w:val="single" w:sz="4" w:space="0" w:color="auto"/>
              <w:right w:val="nil"/>
            </w:tcBorders>
            <w:shd w:val="clear" w:color="auto" w:fill="auto"/>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909" w:type="dxa"/>
            <w:tcBorders>
              <w:top w:val="nil"/>
              <w:left w:val="nil"/>
              <w:bottom w:val="single" w:sz="4" w:space="0" w:color="auto"/>
              <w:right w:val="nil"/>
            </w:tcBorders>
            <w:shd w:val="clear" w:color="auto" w:fill="auto"/>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220" w:type="dxa"/>
            <w:tcBorders>
              <w:top w:val="nil"/>
              <w:left w:val="nil"/>
              <w:bottom w:val="single" w:sz="4" w:space="0" w:color="auto"/>
              <w:right w:val="nil"/>
            </w:tcBorders>
            <w:shd w:val="clear" w:color="auto" w:fill="auto"/>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214" w:type="dxa"/>
            <w:tcBorders>
              <w:top w:val="nil"/>
              <w:left w:val="nil"/>
              <w:bottom w:val="nil"/>
              <w:right w:val="nil"/>
            </w:tcBorders>
            <w:shd w:val="clear" w:color="auto" w:fill="auto"/>
            <w:vAlign w:val="center"/>
            <w:hideMark/>
          </w:tcPr>
          <w:p w:rsidR="00C31B60" w:rsidRPr="00971ED3" w:rsidRDefault="00C31B60" w:rsidP="0028017D">
            <w:pPr>
              <w:jc w:val="center"/>
              <w:rPr>
                <w:rFonts w:ascii="Cambria" w:hAnsi="Cambria" w:cs="Arial"/>
                <w:color w:val="000000"/>
                <w:sz w:val="22"/>
                <w:szCs w:val="22"/>
              </w:rPr>
            </w:pPr>
          </w:p>
        </w:tc>
        <w:tc>
          <w:tcPr>
            <w:tcW w:w="1196" w:type="dxa"/>
            <w:tcBorders>
              <w:top w:val="nil"/>
              <w:left w:val="nil"/>
              <w:bottom w:val="nil"/>
              <w:right w:val="nil"/>
            </w:tcBorders>
            <w:shd w:val="clear" w:color="auto" w:fill="auto"/>
            <w:vAlign w:val="center"/>
            <w:hideMark/>
          </w:tcPr>
          <w:p w:rsidR="00C31B60" w:rsidRPr="00971ED3" w:rsidRDefault="00C31B60" w:rsidP="0028017D">
            <w:pPr>
              <w:jc w:val="center"/>
              <w:rPr>
                <w:rFonts w:ascii="Cambria" w:hAnsi="Cambria" w:cs="Arial"/>
                <w:color w:val="000000"/>
                <w:sz w:val="22"/>
                <w:szCs w:val="22"/>
              </w:rPr>
            </w:pPr>
          </w:p>
        </w:tc>
      </w:tr>
      <w:tr w:rsidR="00C31B60" w:rsidRPr="00971ED3" w:rsidTr="0028017D">
        <w:trPr>
          <w:trHeight w:val="1002"/>
        </w:trPr>
        <w:tc>
          <w:tcPr>
            <w:tcW w:w="1045" w:type="dxa"/>
            <w:tcBorders>
              <w:top w:val="nil"/>
              <w:left w:val="nil"/>
              <w:bottom w:val="nil"/>
              <w:right w:val="nil"/>
            </w:tcBorders>
            <w:shd w:val="clear" w:color="auto" w:fill="auto"/>
            <w:vAlign w:val="center"/>
            <w:hideMark/>
          </w:tcPr>
          <w:p w:rsidR="00C31B60" w:rsidRPr="00971ED3" w:rsidRDefault="00C31B60" w:rsidP="0028017D">
            <w:pPr>
              <w:jc w:val="center"/>
              <w:rPr>
                <w:rFonts w:ascii="Cambria" w:hAnsi="Cambria" w:cs="Arial"/>
                <w:color w:val="000000"/>
                <w:sz w:val="22"/>
                <w:szCs w:val="22"/>
              </w:rPr>
            </w:pPr>
          </w:p>
        </w:tc>
        <w:tc>
          <w:tcPr>
            <w:tcW w:w="1220" w:type="dxa"/>
            <w:tcBorders>
              <w:top w:val="nil"/>
              <w:left w:val="nil"/>
              <w:bottom w:val="nil"/>
              <w:right w:val="nil"/>
            </w:tcBorders>
            <w:shd w:val="clear" w:color="auto" w:fill="auto"/>
            <w:vAlign w:val="center"/>
            <w:hideMark/>
          </w:tcPr>
          <w:p w:rsidR="00C31B60" w:rsidRPr="00971ED3" w:rsidRDefault="00C31B60" w:rsidP="0028017D">
            <w:pPr>
              <w:jc w:val="center"/>
              <w:rPr>
                <w:rFonts w:ascii="Cambria" w:hAnsi="Cambria" w:cs="Arial"/>
                <w:color w:val="000000"/>
                <w:sz w:val="22"/>
                <w:szCs w:val="22"/>
              </w:rPr>
            </w:pPr>
          </w:p>
        </w:tc>
        <w:tc>
          <w:tcPr>
            <w:tcW w:w="1817" w:type="dxa"/>
            <w:gridSpan w:val="2"/>
            <w:tcBorders>
              <w:top w:val="nil"/>
              <w:left w:val="single" w:sz="4" w:space="0" w:color="auto"/>
              <w:bottom w:val="single" w:sz="4" w:space="0" w:color="auto"/>
              <w:right w:val="single" w:sz="4" w:space="0" w:color="000000"/>
            </w:tcBorders>
            <w:shd w:val="clear" w:color="000000" w:fill="D8D8D8"/>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Sortyment</w:t>
            </w:r>
          </w:p>
        </w:tc>
        <w:tc>
          <w:tcPr>
            <w:tcW w:w="3129" w:type="dxa"/>
            <w:gridSpan w:val="2"/>
            <w:tcBorders>
              <w:top w:val="nil"/>
              <w:left w:val="nil"/>
              <w:bottom w:val="single" w:sz="4" w:space="0" w:color="auto"/>
              <w:right w:val="single" w:sz="4" w:space="0" w:color="000000"/>
            </w:tcBorders>
            <w:shd w:val="clear" w:color="000000" w:fill="D8D8D8"/>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Wymiary</w:t>
            </w:r>
          </w:p>
        </w:tc>
        <w:tc>
          <w:tcPr>
            <w:tcW w:w="1214" w:type="dxa"/>
            <w:vMerge w:val="restart"/>
            <w:tcBorders>
              <w:top w:val="single" w:sz="4" w:space="0" w:color="auto"/>
              <w:left w:val="single" w:sz="4" w:space="0" w:color="auto"/>
              <w:bottom w:val="single" w:sz="4" w:space="0" w:color="000000"/>
              <w:right w:val="single" w:sz="4" w:space="0" w:color="auto"/>
            </w:tcBorders>
            <w:shd w:val="clear" w:color="000000" w:fill="D8D8D8"/>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Masa drewna [m</w:t>
            </w:r>
            <w:r w:rsidRPr="00971ED3">
              <w:rPr>
                <w:rFonts w:ascii="Cambria" w:hAnsi="Cambria" w:cs="Arial"/>
                <w:b/>
                <w:bCs/>
                <w:color w:val="000000"/>
                <w:sz w:val="20"/>
                <w:szCs w:val="20"/>
                <w:vertAlign w:val="superscript"/>
              </w:rPr>
              <w:t>3</w:t>
            </w:r>
            <w:r w:rsidRPr="00971ED3">
              <w:rPr>
                <w:rFonts w:ascii="Cambria" w:hAnsi="Cambria" w:cs="Arial"/>
                <w:b/>
                <w:bCs/>
                <w:color w:val="000000"/>
                <w:sz w:val="22"/>
                <w:szCs w:val="22"/>
              </w:rPr>
              <w:t>]</w:t>
            </w:r>
          </w:p>
        </w:tc>
        <w:tc>
          <w:tcPr>
            <w:tcW w:w="1196" w:type="dxa"/>
            <w:vMerge w:val="restart"/>
            <w:tcBorders>
              <w:top w:val="single" w:sz="4" w:space="0" w:color="auto"/>
              <w:left w:val="single" w:sz="4" w:space="0" w:color="auto"/>
              <w:bottom w:val="single" w:sz="4" w:space="0" w:color="000000"/>
              <w:right w:val="single" w:sz="4" w:space="0" w:color="auto"/>
            </w:tcBorders>
            <w:shd w:val="clear" w:color="000000" w:fill="D8D8D8"/>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Uwagi</w:t>
            </w:r>
          </w:p>
        </w:tc>
      </w:tr>
      <w:tr w:rsidR="00C31B60" w:rsidRPr="00971ED3" w:rsidTr="0028017D">
        <w:trPr>
          <w:trHeight w:val="1002"/>
        </w:trPr>
        <w:tc>
          <w:tcPr>
            <w:tcW w:w="10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C31B60" w:rsidRPr="00971ED3" w:rsidRDefault="00C31B60" w:rsidP="0028017D">
            <w:pPr>
              <w:jc w:val="center"/>
              <w:rPr>
                <w:rFonts w:ascii="Cambria" w:hAnsi="Cambria" w:cs="Arial"/>
                <w:b/>
                <w:bCs/>
                <w:color w:val="000000"/>
                <w:sz w:val="22"/>
                <w:szCs w:val="22"/>
              </w:rPr>
            </w:pPr>
            <w:proofErr w:type="spellStart"/>
            <w:r w:rsidRPr="00971ED3">
              <w:rPr>
                <w:rFonts w:ascii="Cambria" w:hAnsi="Cambria" w:cs="Arial"/>
                <w:b/>
                <w:bCs/>
                <w:color w:val="000000"/>
                <w:sz w:val="22"/>
                <w:szCs w:val="22"/>
              </w:rPr>
              <w:t>Lp</w:t>
            </w:r>
            <w:proofErr w:type="spellEnd"/>
          </w:p>
        </w:tc>
        <w:tc>
          <w:tcPr>
            <w:tcW w:w="1220" w:type="dxa"/>
            <w:tcBorders>
              <w:top w:val="single" w:sz="4" w:space="0" w:color="auto"/>
              <w:left w:val="nil"/>
              <w:bottom w:val="single" w:sz="4" w:space="0" w:color="auto"/>
              <w:right w:val="single" w:sz="4" w:space="0" w:color="auto"/>
            </w:tcBorders>
            <w:shd w:val="clear" w:color="000000" w:fill="D8D8D8"/>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Gatunek drzewa</w:t>
            </w:r>
          </w:p>
        </w:tc>
        <w:tc>
          <w:tcPr>
            <w:tcW w:w="950" w:type="dxa"/>
            <w:tcBorders>
              <w:top w:val="nil"/>
              <w:left w:val="nil"/>
              <w:bottom w:val="single" w:sz="4" w:space="0" w:color="auto"/>
              <w:right w:val="single" w:sz="4" w:space="0" w:color="auto"/>
            </w:tcBorders>
            <w:shd w:val="clear" w:color="000000" w:fill="D8D8D8"/>
            <w:noWrap/>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S2</w:t>
            </w:r>
          </w:p>
        </w:tc>
        <w:tc>
          <w:tcPr>
            <w:tcW w:w="867" w:type="dxa"/>
            <w:tcBorders>
              <w:top w:val="nil"/>
              <w:left w:val="nil"/>
              <w:bottom w:val="single" w:sz="4" w:space="0" w:color="auto"/>
              <w:right w:val="single" w:sz="4" w:space="0" w:color="auto"/>
            </w:tcBorders>
            <w:shd w:val="clear" w:color="000000" w:fill="D8D8D8"/>
            <w:noWrap/>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S4</w:t>
            </w:r>
          </w:p>
        </w:tc>
        <w:tc>
          <w:tcPr>
            <w:tcW w:w="1909" w:type="dxa"/>
            <w:tcBorders>
              <w:top w:val="nil"/>
              <w:left w:val="nil"/>
              <w:bottom w:val="single" w:sz="4" w:space="0" w:color="auto"/>
              <w:right w:val="single" w:sz="4" w:space="0" w:color="auto"/>
            </w:tcBorders>
            <w:shd w:val="clear" w:color="000000" w:fill="D8D8D8"/>
            <w:vAlign w:val="center"/>
            <w:hideMark/>
          </w:tcPr>
          <w:p w:rsidR="00C31B60" w:rsidRPr="00971ED3" w:rsidRDefault="00C31B60" w:rsidP="0028017D">
            <w:pPr>
              <w:jc w:val="center"/>
              <w:rPr>
                <w:rFonts w:ascii="Cambria" w:hAnsi="Cambria" w:cs="Arial"/>
                <w:b/>
                <w:bCs/>
                <w:color w:val="000000"/>
                <w:sz w:val="22"/>
                <w:szCs w:val="22"/>
              </w:rPr>
            </w:pPr>
            <w:proofErr w:type="spellStart"/>
            <w:r w:rsidRPr="00971ED3">
              <w:rPr>
                <w:rFonts w:ascii="Cambria" w:hAnsi="Cambria" w:cs="Arial"/>
                <w:b/>
                <w:bCs/>
                <w:color w:val="000000"/>
                <w:sz w:val="22"/>
                <w:szCs w:val="22"/>
              </w:rPr>
              <w:t>Stos</w:t>
            </w:r>
            <w:proofErr w:type="gramStart"/>
            <w:r w:rsidRPr="00971ED3">
              <w:rPr>
                <w:rFonts w:ascii="Cambria" w:hAnsi="Cambria" w:cs="Arial"/>
                <w:b/>
                <w:bCs/>
                <w:color w:val="000000"/>
                <w:sz w:val="22"/>
                <w:szCs w:val="22"/>
              </w:rPr>
              <w:t>,kłoda</w:t>
            </w:r>
            <w:proofErr w:type="gramEnd"/>
            <w:r w:rsidRPr="00971ED3">
              <w:rPr>
                <w:rFonts w:ascii="Cambria" w:hAnsi="Cambria" w:cs="Arial"/>
                <w:b/>
                <w:bCs/>
                <w:color w:val="000000"/>
                <w:sz w:val="22"/>
                <w:szCs w:val="22"/>
              </w:rPr>
              <w:t>,dłużyca</w:t>
            </w:r>
            <w:proofErr w:type="spellEnd"/>
          </w:p>
        </w:tc>
        <w:tc>
          <w:tcPr>
            <w:tcW w:w="1220" w:type="dxa"/>
            <w:tcBorders>
              <w:top w:val="nil"/>
              <w:left w:val="nil"/>
              <w:bottom w:val="single" w:sz="4" w:space="0" w:color="auto"/>
              <w:right w:val="single" w:sz="4" w:space="0" w:color="auto"/>
            </w:tcBorders>
            <w:shd w:val="clear" w:color="000000" w:fill="D8D8D8"/>
            <w:vAlign w:val="center"/>
            <w:hideMark/>
          </w:tcPr>
          <w:p w:rsidR="00C31B60" w:rsidRPr="00971ED3" w:rsidRDefault="00C31B60" w:rsidP="0028017D">
            <w:pPr>
              <w:jc w:val="center"/>
              <w:rPr>
                <w:rFonts w:ascii="Cambria" w:hAnsi="Cambria" w:cs="Arial"/>
                <w:b/>
                <w:bCs/>
                <w:color w:val="000000"/>
                <w:sz w:val="22"/>
                <w:szCs w:val="22"/>
              </w:rPr>
            </w:pPr>
            <w:r w:rsidRPr="00971ED3">
              <w:rPr>
                <w:rFonts w:ascii="Cambria" w:hAnsi="Cambria" w:cs="Arial"/>
                <w:b/>
                <w:bCs/>
                <w:color w:val="000000"/>
                <w:sz w:val="22"/>
                <w:szCs w:val="22"/>
              </w:rPr>
              <w:t>Pierśnica, wysokość</w:t>
            </w:r>
          </w:p>
        </w:tc>
        <w:tc>
          <w:tcPr>
            <w:tcW w:w="1214" w:type="dxa"/>
            <w:vMerge/>
            <w:tcBorders>
              <w:top w:val="single" w:sz="4" w:space="0" w:color="auto"/>
              <w:left w:val="single" w:sz="4" w:space="0" w:color="auto"/>
              <w:bottom w:val="single" w:sz="4" w:space="0" w:color="000000"/>
              <w:right w:val="single" w:sz="4" w:space="0" w:color="auto"/>
            </w:tcBorders>
            <w:vAlign w:val="center"/>
            <w:hideMark/>
          </w:tcPr>
          <w:p w:rsidR="00C31B60" w:rsidRPr="00971ED3" w:rsidRDefault="00C31B60" w:rsidP="0028017D">
            <w:pPr>
              <w:rPr>
                <w:rFonts w:ascii="Cambria" w:hAnsi="Cambria" w:cs="Arial"/>
                <w:b/>
                <w:bCs/>
                <w:color w:val="000000"/>
                <w:sz w:val="22"/>
                <w:szCs w:val="22"/>
              </w:rPr>
            </w:pPr>
          </w:p>
        </w:tc>
        <w:tc>
          <w:tcPr>
            <w:tcW w:w="1196" w:type="dxa"/>
            <w:vMerge/>
            <w:tcBorders>
              <w:top w:val="single" w:sz="4" w:space="0" w:color="auto"/>
              <w:left w:val="single" w:sz="4" w:space="0" w:color="auto"/>
              <w:bottom w:val="single" w:sz="4" w:space="0" w:color="000000"/>
              <w:right w:val="single" w:sz="4" w:space="0" w:color="auto"/>
            </w:tcBorders>
            <w:vAlign w:val="center"/>
            <w:hideMark/>
          </w:tcPr>
          <w:p w:rsidR="00C31B60" w:rsidRPr="00971ED3" w:rsidRDefault="00C31B60" w:rsidP="0028017D">
            <w:pPr>
              <w:rPr>
                <w:rFonts w:ascii="Cambria" w:hAnsi="Cambria" w:cs="Arial"/>
                <w:b/>
                <w:bCs/>
                <w:color w:val="000000"/>
                <w:sz w:val="22"/>
                <w:szCs w:val="22"/>
              </w:rPr>
            </w:pPr>
          </w:p>
        </w:tc>
      </w:tr>
      <w:tr w:rsidR="00C31B60" w:rsidRPr="00971ED3" w:rsidTr="0028017D">
        <w:trPr>
          <w:trHeight w:val="1002"/>
        </w:trPr>
        <w:tc>
          <w:tcPr>
            <w:tcW w:w="1045" w:type="dxa"/>
            <w:tcBorders>
              <w:top w:val="nil"/>
              <w:left w:val="single" w:sz="4" w:space="0" w:color="auto"/>
              <w:bottom w:val="single" w:sz="4" w:space="0" w:color="auto"/>
              <w:right w:val="single" w:sz="4" w:space="0" w:color="auto"/>
            </w:tcBorders>
            <w:shd w:val="clear" w:color="000000" w:fill="D8D8D8"/>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1</w:t>
            </w:r>
          </w:p>
        </w:tc>
        <w:tc>
          <w:tcPr>
            <w:tcW w:w="1220"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950"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867"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909"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220"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214"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196"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r>
      <w:tr w:rsidR="00C31B60" w:rsidRPr="00971ED3" w:rsidTr="0028017D">
        <w:trPr>
          <w:trHeight w:val="1002"/>
        </w:trPr>
        <w:tc>
          <w:tcPr>
            <w:tcW w:w="1045" w:type="dxa"/>
            <w:tcBorders>
              <w:top w:val="nil"/>
              <w:left w:val="single" w:sz="4" w:space="0" w:color="auto"/>
              <w:bottom w:val="single" w:sz="4" w:space="0" w:color="auto"/>
              <w:right w:val="single" w:sz="4" w:space="0" w:color="auto"/>
            </w:tcBorders>
            <w:shd w:val="clear" w:color="000000" w:fill="D8D8D8"/>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2</w:t>
            </w:r>
          </w:p>
        </w:tc>
        <w:tc>
          <w:tcPr>
            <w:tcW w:w="1220"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950"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867"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909"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220"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214"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196"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r>
      <w:tr w:rsidR="00C31B60" w:rsidRPr="00971ED3" w:rsidTr="0028017D">
        <w:trPr>
          <w:trHeight w:val="1002"/>
        </w:trPr>
        <w:tc>
          <w:tcPr>
            <w:tcW w:w="1045" w:type="dxa"/>
            <w:tcBorders>
              <w:top w:val="nil"/>
              <w:left w:val="single" w:sz="4" w:space="0" w:color="auto"/>
              <w:bottom w:val="single" w:sz="4" w:space="0" w:color="auto"/>
              <w:right w:val="single" w:sz="4" w:space="0" w:color="auto"/>
            </w:tcBorders>
            <w:shd w:val="clear" w:color="000000" w:fill="D8D8D8"/>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lastRenderedPageBreak/>
              <w:t>3</w:t>
            </w:r>
          </w:p>
        </w:tc>
        <w:tc>
          <w:tcPr>
            <w:tcW w:w="1220"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950"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867"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909"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220"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214"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1196" w:type="dxa"/>
            <w:tcBorders>
              <w:top w:val="nil"/>
              <w:left w:val="nil"/>
              <w:bottom w:val="single" w:sz="4" w:space="0" w:color="auto"/>
              <w:right w:val="single" w:sz="4" w:space="0" w:color="auto"/>
            </w:tcBorders>
            <w:shd w:val="clear" w:color="auto" w:fill="auto"/>
            <w:noWrap/>
            <w:vAlign w:val="center"/>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r>
      <w:tr w:rsidR="00C31B60" w:rsidRPr="00971ED3" w:rsidTr="0028017D">
        <w:trPr>
          <w:trHeight w:val="930"/>
        </w:trPr>
        <w:tc>
          <w:tcPr>
            <w:tcW w:w="1045" w:type="dxa"/>
            <w:tcBorders>
              <w:top w:val="nil"/>
              <w:left w:val="nil"/>
              <w:bottom w:val="nil"/>
              <w:right w:val="nil"/>
            </w:tcBorders>
            <w:shd w:val="clear" w:color="auto" w:fill="auto"/>
            <w:noWrap/>
            <w:vAlign w:val="bottom"/>
            <w:hideMark/>
          </w:tcPr>
          <w:p w:rsidR="00C31B60" w:rsidRPr="00971ED3" w:rsidRDefault="00C31B60" w:rsidP="0028017D">
            <w:pPr>
              <w:rPr>
                <w:rFonts w:ascii="Cambria" w:hAnsi="Cambria" w:cs="Arial"/>
                <w:color w:val="000000"/>
                <w:sz w:val="22"/>
                <w:szCs w:val="22"/>
              </w:rPr>
            </w:pPr>
          </w:p>
        </w:tc>
        <w:tc>
          <w:tcPr>
            <w:tcW w:w="1220" w:type="dxa"/>
            <w:tcBorders>
              <w:top w:val="nil"/>
              <w:left w:val="nil"/>
              <w:bottom w:val="nil"/>
              <w:right w:val="nil"/>
            </w:tcBorders>
            <w:shd w:val="clear" w:color="auto" w:fill="auto"/>
            <w:noWrap/>
            <w:vAlign w:val="bottom"/>
            <w:hideMark/>
          </w:tcPr>
          <w:p w:rsidR="00C31B60" w:rsidRPr="00971ED3" w:rsidRDefault="00C31B60" w:rsidP="0028017D">
            <w:pPr>
              <w:rPr>
                <w:rFonts w:ascii="Cambria" w:hAnsi="Cambria" w:cs="Arial"/>
                <w:color w:val="000000"/>
                <w:sz w:val="22"/>
                <w:szCs w:val="22"/>
              </w:rPr>
            </w:pPr>
          </w:p>
        </w:tc>
        <w:tc>
          <w:tcPr>
            <w:tcW w:w="950" w:type="dxa"/>
            <w:tcBorders>
              <w:top w:val="nil"/>
              <w:left w:val="nil"/>
              <w:bottom w:val="nil"/>
              <w:right w:val="nil"/>
            </w:tcBorders>
            <w:shd w:val="clear" w:color="auto" w:fill="auto"/>
            <w:noWrap/>
            <w:vAlign w:val="bottom"/>
            <w:hideMark/>
          </w:tcPr>
          <w:p w:rsidR="00C31B60" w:rsidRPr="00971ED3" w:rsidRDefault="00C31B60" w:rsidP="0028017D">
            <w:pPr>
              <w:rPr>
                <w:rFonts w:ascii="Cambria" w:hAnsi="Cambria" w:cs="Arial"/>
                <w:color w:val="000000"/>
                <w:sz w:val="22"/>
                <w:szCs w:val="22"/>
              </w:rPr>
            </w:pPr>
          </w:p>
        </w:tc>
        <w:tc>
          <w:tcPr>
            <w:tcW w:w="867" w:type="dxa"/>
            <w:tcBorders>
              <w:top w:val="nil"/>
              <w:left w:val="nil"/>
              <w:bottom w:val="nil"/>
              <w:right w:val="nil"/>
            </w:tcBorders>
            <w:shd w:val="clear" w:color="auto" w:fill="auto"/>
            <w:noWrap/>
            <w:vAlign w:val="bottom"/>
            <w:hideMark/>
          </w:tcPr>
          <w:p w:rsidR="00C31B60" w:rsidRPr="00971ED3" w:rsidRDefault="00C31B60" w:rsidP="0028017D">
            <w:pPr>
              <w:rPr>
                <w:rFonts w:ascii="Cambria" w:hAnsi="Cambria" w:cs="Arial"/>
                <w:color w:val="000000"/>
                <w:sz w:val="22"/>
                <w:szCs w:val="22"/>
              </w:rPr>
            </w:pPr>
          </w:p>
        </w:tc>
        <w:tc>
          <w:tcPr>
            <w:tcW w:w="1909" w:type="dxa"/>
            <w:tcBorders>
              <w:top w:val="nil"/>
              <w:left w:val="nil"/>
              <w:bottom w:val="nil"/>
              <w:right w:val="nil"/>
            </w:tcBorders>
            <w:shd w:val="clear" w:color="auto" w:fill="auto"/>
            <w:noWrap/>
            <w:vAlign w:val="bottom"/>
            <w:hideMark/>
          </w:tcPr>
          <w:p w:rsidR="00C31B60" w:rsidRPr="00971ED3" w:rsidRDefault="00C31B60" w:rsidP="0028017D">
            <w:pPr>
              <w:rPr>
                <w:rFonts w:ascii="Cambria" w:hAnsi="Cambria" w:cs="Arial"/>
                <w:color w:val="000000"/>
                <w:sz w:val="22"/>
                <w:szCs w:val="22"/>
              </w:rPr>
            </w:pPr>
          </w:p>
        </w:tc>
        <w:tc>
          <w:tcPr>
            <w:tcW w:w="1220" w:type="dxa"/>
            <w:tcBorders>
              <w:top w:val="nil"/>
              <w:left w:val="nil"/>
              <w:bottom w:val="nil"/>
              <w:right w:val="nil"/>
            </w:tcBorders>
            <w:shd w:val="clear" w:color="auto" w:fill="auto"/>
            <w:noWrap/>
            <w:vAlign w:val="bottom"/>
            <w:hideMark/>
          </w:tcPr>
          <w:p w:rsidR="00C31B60" w:rsidRPr="00971ED3" w:rsidRDefault="00C31B60" w:rsidP="0028017D">
            <w:pPr>
              <w:rPr>
                <w:rFonts w:ascii="Cambria" w:hAnsi="Cambria" w:cs="Arial"/>
                <w:color w:val="000000"/>
                <w:sz w:val="22"/>
                <w:szCs w:val="22"/>
              </w:rPr>
            </w:pPr>
          </w:p>
        </w:tc>
        <w:tc>
          <w:tcPr>
            <w:tcW w:w="1214" w:type="dxa"/>
            <w:tcBorders>
              <w:top w:val="nil"/>
              <w:left w:val="nil"/>
              <w:bottom w:val="nil"/>
              <w:right w:val="nil"/>
            </w:tcBorders>
            <w:shd w:val="clear" w:color="auto" w:fill="auto"/>
            <w:noWrap/>
            <w:vAlign w:val="bottom"/>
            <w:hideMark/>
          </w:tcPr>
          <w:p w:rsidR="00C31B60" w:rsidRPr="00971ED3" w:rsidRDefault="00C31B60" w:rsidP="0028017D">
            <w:pPr>
              <w:rPr>
                <w:rFonts w:ascii="Cambria" w:hAnsi="Cambria" w:cs="Arial"/>
                <w:color w:val="000000"/>
                <w:sz w:val="22"/>
                <w:szCs w:val="22"/>
              </w:rPr>
            </w:pPr>
          </w:p>
        </w:tc>
        <w:tc>
          <w:tcPr>
            <w:tcW w:w="1196" w:type="dxa"/>
            <w:tcBorders>
              <w:top w:val="nil"/>
              <w:left w:val="nil"/>
              <w:bottom w:val="nil"/>
              <w:right w:val="nil"/>
            </w:tcBorders>
            <w:shd w:val="clear" w:color="auto" w:fill="auto"/>
            <w:noWrap/>
            <w:vAlign w:val="bottom"/>
            <w:hideMark/>
          </w:tcPr>
          <w:p w:rsidR="00C31B60" w:rsidRPr="00971ED3" w:rsidRDefault="00C31B60" w:rsidP="0028017D">
            <w:pPr>
              <w:rPr>
                <w:rFonts w:ascii="Cambria" w:hAnsi="Cambria" w:cs="Arial"/>
                <w:color w:val="000000"/>
                <w:sz w:val="22"/>
                <w:szCs w:val="22"/>
              </w:rPr>
            </w:pPr>
          </w:p>
        </w:tc>
      </w:tr>
      <w:tr w:rsidR="00C31B60" w:rsidRPr="00971ED3" w:rsidTr="0028017D">
        <w:trPr>
          <w:trHeight w:val="1260"/>
        </w:trPr>
        <w:tc>
          <w:tcPr>
            <w:tcW w:w="3215"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c>
          <w:tcPr>
            <w:tcW w:w="867" w:type="dxa"/>
            <w:tcBorders>
              <w:top w:val="nil"/>
              <w:left w:val="nil"/>
              <w:bottom w:val="nil"/>
              <w:right w:val="nil"/>
            </w:tcBorders>
            <w:shd w:val="clear" w:color="auto" w:fill="auto"/>
            <w:noWrap/>
            <w:vAlign w:val="bottom"/>
            <w:hideMark/>
          </w:tcPr>
          <w:p w:rsidR="00C31B60" w:rsidRPr="00971ED3" w:rsidRDefault="00C31B60" w:rsidP="0028017D">
            <w:pPr>
              <w:rPr>
                <w:rFonts w:ascii="Cambria" w:hAnsi="Cambria" w:cs="Arial"/>
                <w:color w:val="000000"/>
                <w:sz w:val="22"/>
                <w:szCs w:val="22"/>
              </w:rPr>
            </w:pPr>
          </w:p>
        </w:tc>
        <w:tc>
          <w:tcPr>
            <w:tcW w:w="1909" w:type="dxa"/>
            <w:tcBorders>
              <w:top w:val="nil"/>
              <w:left w:val="nil"/>
              <w:bottom w:val="nil"/>
              <w:right w:val="nil"/>
            </w:tcBorders>
            <w:shd w:val="clear" w:color="auto" w:fill="auto"/>
            <w:noWrap/>
            <w:vAlign w:val="bottom"/>
            <w:hideMark/>
          </w:tcPr>
          <w:p w:rsidR="00C31B60" w:rsidRPr="00971ED3" w:rsidRDefault="00C31B60" w:rsidP="0028017D">
            <w:pPr>
              <w:rPr>
                <w:rFonts w:ascii="Cambria" w:hAnsi="Cambria" w:cs="Arial"/>
                <w:color w:val="000000"/>
                <w:sz w:val="22"/>
                <w:szCs w:val="22"/>
              </w:rPr>
            </w:pPr>
          </w:p>
        </w:tc>
        <w:tc>
          <w:tcPr>
            <w:tcW w:w="36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31B60" w:rsidRPr="00971ED3" w:rsidRDefault="00C31B60" w:rsidP="0028017D">
            <w:pPr>
              <w:jc w:val="center"/>
              <w:rPr>
                <w:rFonts w:ascii="Cambria" w:hAnsi="Cambria" w:cs="Arial"/>
                <w:color w:val="000000"/>
                <w:sz w:val="22"/>
                <w:szCs w:val="22"/>
              </w:rPr>
            </w:pPr>
            <w:r w:rsidRPr="00971ED3">
              <w:rPr>
                <w:rFonts w:ascii="Cambria" w:hAnsi="Cambria" w:cs="Arial"/>
                <w:color w:val="000000"/>
                <w:sz w:val="22"/>
                <w:szCs w:val="22"/>
              </w:rPr>
              <w:t> </w:t>
            </w:r>
          </w:p>
        </w:tc>
      </w:tr>
      <w:tr w:rsidR="00C31B60" w:rsidRPr="00971ED3" w:rsidTr="0028017D">
        <w:trPr>
          <w:trHeight w:val="480"/>
        </w:trPr>
        <w:tc>
          <w:tcPr>
            <w:tcW w:w="3215" w:type="dxa"/>
            <w:gridSpan w:val="3"/>
            <w:tcBorders>
              <w:top w:val="single" w:sz="4" w:space="0" w:color="auto"/>
              <w:left w:val="single" w:sz="4" w:space="0" w:color="auto"/>
              <w:bottom w:val="single" w:sz="4" w:space="0" w:color="auto"/>
              <w:right w:val="single" w:sz="4" w:space="0" w:color="000000"/>
            </w:tcBorders>
            <w:shd w:val="clear" w:color="000000" w:fill="D8D8D8"/>
            <w:vAlign w:val="center"/>
            <w:hideMark/>
          </w:tcPr>
          <w:p w:rsidR="00C31B60" w:rsidRPr="00971ED3" w:rsidRDefault="00C31B60" w:rsidP="0028017D">
            <w:pPr>
              <w:jc w:val="center"/>
              <w:rPr>
                <w:rFonts w:ascii="Cambria" w:hAnsi="Cambria" w:cs="Arial"/>
                <w:b/>
                <w:bCs/>
                <w:i/>
                <w:iCs/>
                <w:color w:val="000000"/>
                <w:sz w:val="18"/>
                <w:szCs w:val="18"/>
              </w:rPr>
            </w:pPr>
            <w:r w:rsidRPr="00971ED3">
              <w:rPr>
                <w:rFonts w:ascii="Cambria" w:hAnsi="Cambria" w:cs="Arial"/>
                <w:b/>
                <w:bCs/>
                <w:i/>
                <w:iCs/>
                <w:color w:val="000000"/>
                <w:sz w:val="18"/>
                <w:szCs w:val="18"/>
              </w:rPr>
              <w:t>Przedstawiciel ZUK</w:t>
            </w:r>
          </w:p>
        </w:tc>
        <w:tc>
          <w:tcPr>
            <w:tcW w:w="867" w:type="dxa"/>
            <w:tcBorders>
              <w:top w:val="nil"/>
              <w:left w:val="nil"/>
              <w:bottom w:val="nil"/>
              <w:right w:val="nil"/>
            </w:tcBorders>
            <w:shd w:val="clear" w:color="auto" w:fill="auto"/>
            <w:noWrap/>
            <w:vAlign w:val="bottom"/>
            <w:hideMark/>
          </w:tcPr>
          <w:p w:rsidR="00C31B60" w:rsidRPr="00971ED3" w:rsidRDefault="00C31B60" w:rsidP="0028017D">
            <w:pPr>
              <w:rPr>
                <w:rFonts w:ascii="Cambria" w:hAnsi="Cambria" w:cs="Arial"/>
                <w:color w:val="000000"/>
                <w:sz w:val="22"/>
                <w:szCs w:val="22"/>
              </w:rPr>
            </w:pPr>
          </w:p>
        </w:tc>
        <w:tc>
          <w:tcPr>
            <w:tcW w:w="1909" w:type="dxa"/>
            <w:tcBorders>
              <w:top w:val="nil"/>
              <w:left w:val="nil"/>
              <w:bottom w:val="nil"/>
              <w:right w:val="nil"/>
            </w:tcBorders>
            <w:shd w:val="clear" w:color="auto" w:fill="auto"/>
            <w:vAlign w:val="center"/>
            <w:hideMark/>
          </w:tcPr>
          <w:p w:rsidR="00C31B60" w:rsidRPr="00971ED3" w:rsidRDefault="00C31B60" w:rsidP="0028017D">
            <w:pPr>
              <w:rPr>
                <w:rFonts w:ascii="Cambria" w:hAnsi="Cambria" w:cs="Arial"/>
                <w:color w:val="000000"/>
                <w:sz w:val="18"/>
                <w:szCs w:val="18"/>
              </w:rPr>
            </w:pPr>
            <w:r w:rsidRPr="00971ED3">
              <w:rPr>
                <w:rFonts w:ascii="Cambria" w:hAnsi="Cambria" w:cs="Arial"/>
                <w:color w:val="000000"/>
                <w:sz w:val="18"/>
                <w:szCs w:val="18"/>
              </w:rPr>
              <w:t xml:space="preserve"> </w:t>
            </w:r>
          </w:p>
        </w:tc>
        <w:tc>
          <w:tcPr>
            <w:tcW w:w="3630" w:type="dxa"/>
            <w:gridSpan w:val="3"/>
            <w:tcBorders>
              <w:top w:val="single" w:sz="4" w:space="0" w:color="auto"/>
              <w:left w:val="single" w:sz="4" w:space="0" w:color="auto"/>
              <w:bottom w:val="single" w:sz="4" w:space="0" w:color="auto"/>
              <w:right w:val="single" w:sz="4" w:space="0" w:color="000000"/>
            </w:tcBorders>
            <w:shd w:val="clear" w:color="000000" w:fill="D8D8D8"/>
            <w:vAlign w:val="center"/>
            <w:hideMark/>
          </w:tcPr>
          <w:p w:rsidR="00C31B60" w:rsidRPr="00971ED3" w:rsidRDefault="00C31B60" w:rsidP="0028017D">
            <w:pPr>
              <w:jc w:val="center"/>
              <w:rPr>
                <w:rFonts w:ascii="Cambria" w:hAnsi="Cambria" w:cs="Arial"/>
                <w:b/>
                <w:bCs/>
                <w:i/>
                <w:iCs/>
                <w:color w:val="000000"/>
                <w:sz w:val="18"/>
                <w:szCs w:val="18"/>
              </w:rPr>
            </w:pPr>
            <w:r w:rsidRPr="00971ED3">
              <w:rPr>
                <w:rFonts w:ascii="Cambria" w:hAnsi="Cambria" w:cs="Arial"/>
                <w:b/>
                <w:bCs/>
                <w:i/>
                <w:iCs/>
                <w:color w:val="000000"/>
                <w:sz w:val="18"/>
                <w:szCs w:val="18"/>
              </w:rPr>
              <w:t>Przedstawiciel wykonawcy</w:t>
            </w:r>
          </w:p>
        </w:tc>
      </w:tr>
    </w:tbl>
    <w:p w:rsidR="00C31B60" w:rsidRDefault="00C31B60" w:rsidP="00C31B60"/>
    <w:p w:rsidR="00C31B60" w:rsidRDefault="00C31B60" w:rsidP="00AC2087">
      <w:pPr>
        <w:pStyle w:val="Akapitzlist"/>
        <w:spacing w:line="276" w:lineRule="auto"/>
        <w:ind w:left="1495"/>
        <w:jc w:val="both"/>
        <w:rPr>
          <w:rFonts w:asciiTheme="majorHAnsi" w:hAnsiTheme="majorHAnsi"/>
          <w:color w:val="000000"/>
        </w:rPr>
      </w:pPr>
    </w:p>
    <w:p w:rsidR="00AC2087" w:rsidRPr="008A6522" w:rsidRDefault="00AC2087" w:rsidP="00AC2087">
      <w:pPr>
        <w:pStyle w:val="Akapitzlist"/>
        <w:numPr>
          <w:ilvl w:val="0"/>
          <w:numId w:val="17"/>
        </w:numPr>
        <w:spacing w:line="276" w:lineRule="auto"/>
        <w:jc w:val="both"/>
        <w:rPr>
          <w:rFonts w:asciiTheme="majorHAnsi" w:hAnsiTheme="majorHAnsi"/>
          <w:b/>
        </w:rPr>
      </w:pPr>
      <w:r w:rsidRPr="008A6522">
        <w:rPr>
          <w:rFonts w:asciiTheme="majorHAnsi" w:hAnsiTheme="majorHAnsi"/>
          <w:b/>
        </w:rPr>
        <w:t>Utwardzenie nawierzchni przy urządzeniach siłowni</w:t>
      </w:r>
    </w:p>
    <w:p w:rsidR="00AC2087" w:rsidRPr="008A6522" w:rsidRDefault="00AC2087" w:rsidP="00AC2087">
      <w:pPr>
        <w:pStyle w:val="Akapitzlist"/>
        <w:spacing w:line="276" w:lineRule="auto"/>
        <w:ind w:left="1495"/>
        <w:jc w:val="both"/>
        <w:rPr>
          <w:rFonts w:asciiTheme="majorHAnsi" w:hAnsiTheme="majorHAnsi"/>
        </w:rPr>
      </w:pPr>
      <w:r w:rsidRPr="008A6522">
        <w:rPr>
          <w:rFonts w:asciiTheme="majorHAnsi" w:hAnsiTheme="majorHAnsi"/>
        </w:rPr>
        <w:t xml:space="preserve">Wykonanie drenażu oraz utwardzenie nawierzchni przy urządzeniach siłowni zlokalizowanych w sąsiedztwie klubu sportowego Świt Skolwin. </w:t>
      </w:r>
      <w:proofErr w:type="spellStart"/>
      <w:r w:rsidRPr="008A6522">
        <w:rPr>
          <w:rFonts w:asciiTheme="majorHAnsi" w:hAnsiTheme="majorHAnsi"/>
        </w:rPr>
        <w:t>Wykorytowanie</w:t>
      </w:r>
      <w:proofErr w:type="spellEnd"/>
      <w:r w:rsidRPr="008A6522">
        <w:rPr>
          <w:rFonts w:asciiTheme="majorHAnsi" w:hAnsiTheme="majorHAnsi"/>
        </w:rPr>
        <w:t xml:space="preserve"> terenu na głębokość 30 cm, wy</w:t>
      </w:r>
      <w:r w:rsidR="00064BAA" w:rsidRPr="008A6522">
        <w:rPr>
          <w:rFonts w:asciiTheme="majorHAnsi" w:hAnsiTheme="majorHAnsi"/>
        </w:rPr>
        <w:t>konanie warstwy odsączającej</w:t>
      </w:r>
      <w:r w:rsidRPr="008A6522">
        <w:rPr>
          <w:rFonts w:asciiTheme="majorHAnsi" w:hAnsiTheme="majorHAnsi"/>
        </w:rPr>
        <w:t xml:space="preserve">, dostawa i utwardzenie przepuszczalnej warstwy </w:t>
      </w:r>
      <w:r w:rsidR="00064BAA" w:rsidRPr="008A6522">
        <w:rPr>
          <w:rFonts w:asciiTheme="majorHAnsi" w:hAnsiTheme="majorHAnsi"/>
        </w:rPr>
        <w:t>stabilizującej w postaci kruszywa samo klinującego się frakcji 9 – 16 mm.</w:t>
      </w:r>
    </w:p>
    <w:p w:rsidR="009A14A3" w:rsidRPr="00231605" w:rsidRDefault="009A14A3" w:rsidP="009A14A3">
      <w:pPr>
        <w:pStyle w:val="Akapitzlist"/>
        <w:spacing w:line="360" w:lineRule="auto"/>
        <w:ind w:left="1440"/>
        <w:jc w:val="both"/>
        <w:rPr>
          <w:rFonts w:asciiTheme="majorHAnsi" w:hAnsiTheme="majorHAnsi"/>
        </w:rPr>
      </w:pPr>
      <w:bookmarkStart w:id="0" w:name="_GoBack"/>
      <w:bookmarkEnd w:id="0"/>
    </w:p>
    <w:p w:rsidR="006B0AE5" w:rsidRPr="00231605" w:rsidRDefault="006B0AE5">
      <w:pPr>
        <w:rPr>
          <w:rFonts w:asciiTheme="majorHAnsi" w:hAnsiTheme="majorHAnsi"/>
          <w:b/>
          <w:sz w:val="28"/>
          <w:highlight w:val="green"/>
        </w:rPr>
      </w:pPr>
    </w:p>
    <w:p w:rsidR="00DE2148" w:rsidRDefault="00DE2148">
      <w:pPr>
        <w:rPr>
          <w:rFonts w:asciiTheme="majorHAnsi" w:hAnsiTheme="majorHAnsi"/>
          <w:b/>
          <w:sz w:val="28"/>
          <w:highlight w:val="lightGray"/>
        </w:rPr>
      </w:pPr>
      <w:r>
        <w:rPr>
          <w:rFonts w:asciiTheme="majorHAnsi" w:hAnsiTheme="majorHAnsi"/>
          <w:b/>
          <w:sz w:val="28"/>
          <w:highlight w:val="lightGray"/>
        </w:rPr>
        <w:br w:type="page"/>
      </w:r>
    </w:p>
    <w:p w:rsidR="004367F2" w:rsidRPr="00231605" w:rsidRDefault="004367F2" w:rsidP="00811306">
      <w:pPr>
        <w:rPr>
          <w:rFonts w:asciiTheme="majorHAnsi" w:hAnsiTheme="majorHAnsi"/>
          <w:b/>
          <w:sz w:val="28"/>
          <w:szCs w:val="28"/>
          <w:highlight w:val="green"/>
        </w:rPr>
      </w:pPr>
    </w:p>
    <w:p w:rsidR="00DC4791" w:rsidRPr="00231605" w:rsidRDefault="00DC4791" w:rsidP="00DC4791">
      <w:pPr>
        <w:spacing w:line="360" w:lineRule="auto"/>
        <w:jc w:val="both"/>
        <w:rPr>
          <w:rFonts w:asciiTheme="majorHAnsi" w:hAnsiTheme="majorHAnsi"/>
          <w:b/>
          <w:sz w:val="28"/>
        </w:rPr>
      </w:pPr>
    </w:p>
    <w:p w:rsidR="00886BF4" w:rsidRPr="00231605" w:rsidRDefault="00FE1919" w:rsidP="00851796">
      <w:pPr>
        <w:spacing w:line="360" w:lineRule="auto"/>
        <w:jc w:val="both"/>
        <w:rPr>
          <w:rFonts w:asciiTheme="majorHAnsi" w:hAnsiTheme="majorHAnsi"/>
          <w:b/>
        </w:rPr>
      </w:pPr>
      <w:r w:rsidRPr="00231605">
        <w:rPr>
          <w:rFonts w:asciiTheme="majorHAnsi" w:hAnsiTheme="majorHAnsi"/>
          <w:b/>
        </w:rPr>
        <w:t xml:space="preserve">Wymagania </w:t>
      </w:r>
      <w:r w:rsidR="00E54908">
        <w:rPr>
          <w:rFonts w:asciiTheme="majorHAnsi" w:hAnsiTheme="majorHAnsi"/>
          <w:b/>
        </w:rPr>
        <w:t>dodatkowe</w:t>
      </w:r>
      <w:r w:rsidRPr="00231605">
        <w:rPr>
          <w:rFonts w:asciiTheme="majorHAnsi" w:hAnsiTheme="majorHAnsi"/>
          <w:b/>
        </w:rPr>
        <w:t>:</w:t>
      </w:r>
    </w:p>
    <w:p w:rsidR="00FE1919" w:rsidRPr="00231605" w:rsidRDefault="00FE1919" w:rsidP="00E01243">
      <w:pPr>
        <w:pStyle w:val="Akapitzlist"/>
        <w:numPr>
          <w:ilvl w:val="0"/>
          <w:numId w:val="3"/>
        </w:numPr>
        <w:spacing w:line="360" w:lineRule="auto"/>
        <w:jc w:val="both"/>
        <w:rPr>
          <w:rFonts w:asciiTheme="majorHAnsi" w:hAnsiTheme="majorHAnsi"/>
        </w:rPr>
      </w:pPr>
      <w:r w:rsidRPr="00231605">
        <w:rPr>
          <w:rFonts w:asciiTheme="majorHAnsi" w:hAnsiTheme="majorHAnsi"/>
        </w:rPr>
        <w:t xml:space="preserve">Montażu urządzeń zabawowych </w:t>
      </w:r>
      <w:r w:rsidR="0073697D">
        <w:rPr>
          <w:rFonts w:asciiTheme="majorHAnsi" w:hAnsiTheme="majorHAnsi"/>
        </w:rPr>
        <w:t xml:space="preserve">i urządzeń rekreacyjno – sportowych </w:t>
      </w:r>
      <w:r w:rsidRPr="00231605">
        <w:rPr>
          <w:rFonts w:asciiTheme="majorHAnsi" w:hAnsiTheme="majorHAnsi"/>
        </w:rPr>
        <w:t>należy dokonać z uwzględnieniem stref użytkowania i bezpieczeństwa,</w:t>
      </w:r>
    </w:p>
    <w:p w:rsidR="00511D59" w:rsidRPr="00231605" w:rsidRDefault="00511D59" w:rsidP="00E01243">
      <w:pPr>
        <w:pStyle w:val="Akapitzlist"/>
        <w:numPr>
          <w:ilvl w:val="0"/>
          <w:numId w:val="3"/>
        </w:numPr>
        <w:spacing w:line="360" w:lineRule="auto"/>
        <w:jc w:val="both"/>
        <w:rPr>
          <w:rFonts w:asciiTheme="majorHAnsi" w:hAnsiTheme="majorHAnsi"/>
        </w:rPr>
      </w:pPr>
      <w:proofErr w:type="gramStart"/>
      <w:r w:rsidRPr="00231605">
        <w:rPr>
          <w:rFonts w:asciiTheme="majorHAnsi" w:hAnsiTheme="majorHAnsi"/>
          <w:i/>
        </w:rPr>
        <w:t>wykonanie</w:t>
      </w:r>
      <w:proofErr w:type="gramEnd"/>
      <w:r w:rsidRPr="00231605">
        <w:rPr>
          <w:rFonts w:asciiTheme="majorHAnsi" w:hAnsiTheme="majorHAnsi"/>
          <w:i/>
        </w:rPr>
        <w:t xml:space="preserve"> stref bezpieczeństwa</w:t>
      </w:r>
      <w:r w:rsidR="0073697D">
        <w:rPr>
          <w:rFonts w:asciiTheme="majorHAnsi" w:hAnsiTheme="majorHAnsi"/>
        </w:rPr>
        <w:t xml:space="preserve"> -</w:t>
      </w:r>
      <w:r w:rsidRPr="00231605">
        <w:rPr>
          <w:rFonts w:asciiTheme="majorHAnsi" w:hAnsiTheme="majorHAnsi"/>
        </w:rPr>
        <w:t xml:space="preserve"> obejmuje wykonanie robót ziemnych koparkami przedsię</w:t>
      </w:r>
      <w:r w:rsidR="00106568" w:rsidRPr="00231605">
        <w:rPr>
          <w:rFonts w:asciiTheme="majorHAnsi" w:hAnsiTheme="majorHAnsi"/>
        </w:rPr>
        <w:t>biernymi z wywiezieniem urobku.</w:t>
      </w:r>
    </w:p>
    <w:p w:rsidR="00FE1919" w:rsidRPr="00231605" w:rsidRDefault="00FE1919" w:rsidP="00E01243">
      <w:pPr>
        <w:pStyle w:val="Akapitzlist"/>
        <w:numPr>
          <w:ilvl w:val="0"/>
          <w:numId w:val="3"/>
        </w:numPr>
        <w:spacing w:line="360" w:lineRule="auto"/>
        <w:jc w:val="both"/>
        <w:rPr>
          <w:rFonts w:asciiTheme="majorHAnsi" w:hAnsiTheme="majorHAnsi"/>
        </w:rPr>
      </w:pPr>
      <w:r w:rsidRPr="00231605">
        <w:rPr>
          <w:rFonts w:asciiTheme="majorHAnsi" w:hAnsiTheme="majorHAnsi"/>
        </w:rPr>
        <w:t>Wymagany jest 3</w:t>
      </w:r>
      <w:r w:rsidR="00843884">
        <w:rPr>
          <w:rFonts w:asciiTheme="majorHAnsi" w:hAnsiTheme="majorHAnsi"/>
        </w:rPr>
        <w:t xml:space="preserve">6 miesięczny </w:t>
      </w:r>
      <w:r w:rsidRPr="00231605">
        <w:rPr>
          <w:rFonts w:asciiTheme="majorHAnsi" w:hAnsiTheme="majorHAnsi"/>
        </w:rPr>
        <w:t xml:space="preserve">okres gwarancji </w:t>
      </w:r>
      <w:r w:rsidR="00661C99" w:rsidRPr="00231605">
        <w:rPr>
          <w:rFonts w:asciiTheme="majorHAnsi" w:hAnsiTheme="majorHAnsi"/>
        </w:rPr>
        <w:t>na wszystkie urządzenia.</w:t>
      </w:r>
    </w:p>
    <w:p w:rsidR="00FE7B62" w:rsidRPr="00231605" w:rsidRDefault="00FE7B62" w:rsidP="00E01243">
      <w:pPr>
        <w:pStyle w:val="Akapitzlist"/>
        <w:numPr>
          <w:ilvl w:val="0"/>
          <w:numId w:val="3"/>
        </w:numPr>
        <w:spacing w:line="360" w:lineRule="auto"/>
        <w:jc w:val="both"/>
        <w:rPr>
          <w:rFonts w:asciiTheme="majorHAnsi" w:hAnsiTheme="majorHAnsi"/>
        </w:rPr>
      </w:pPr>
      <w:r w:rsidRPr="00231605">
        <w:rPr>
          <w:rFonts w:asciiTheme="majorHAnsi" w:hAnsiTheme="majorHAnsi"/>
        </w:rPr>
        <w:t xml:space="preserve">Wykonywane roboty będą na terenach obiektów czynnych – roboty uciążliwe należy prowadzić w godzinach dopołudniowych, w </w:t>
      </w:r>
      <w:proofErr w:type="gramStart"/>
      <w:r w:rsidRPr="00231605">
        <w:rPr>
          <w:rFonts w:asciiTheme="majorHAnsi" w:hAnsiTheme="majorHAnsi"/>
        </w:rPr>
        <w:t>czasie gdy</w:t>
      </w:r>
      <w:proofErr w:type="gramEnd"/>
      <w:r w:rsidRPr="00231605">
        <w:rPr>
          <w:rFonts w:asciiTheme="majorHAnsi" w:hAnsiTheme="majorHAnsi"/>
        </w:rPr>
        <w:t xml:space="preserve"> z placów zabaw korzysta jak najmniejsza liczba osób.</w:t>
      </w:r>
    </w:p>
    <w:p w:rsidR="00FE7B62" w:rsidRDefault="00FE7B62" w:rsidP="00E309B5">
      <w:pPr>
        <w:pStyle w:val="Akapitzlist"/>
        <w:spacing w:line="360" w:lineRule="auto"/>
        <w:jc w:val="both"/>
        <w:rPr>
          <w:rFonts w:asciiTheme="majorHAnsi" w:hAnsiTheme="majorHAnsi"/>
        </w:rPr>
      </w:pPr>
    </w:p>
    <w:p w:rsidR="00C31B60" w:rsidRDefault="00C31B60" w:rsidP="00E309B5">
      <w:pPr>
        <w:pStyle w:val="Akapitzlist"/>
        <w:spacing w:line="360" w:lineRule="auto"/>
        <w:jc w:val="both"/>
        <w:rPr>
          <w:rFonts w:asciiTheme="majorHAnsi" w:hAnsiTheme="majorHAnsi"/>
        </w:rPr>
      </w:pPr>
    </w:p>
    <w:p w:rsidR="00C31B60" w:rsidRPr="00231605" w:rsidRDefault="00C31B60" w:rsidP="00E309B5">
      <w:pPr>
        <w:pStyle w:val="Akapitzlist"/>
        <w:spacing w:line="360" w:lineRule="auto"/>
        <w:jc w:val="both"/>
        <w:rPr>
          <w:rFonts w:asciiTheme="majorHAnsi" w:hAnsiTheme="majorHAnsi"/>
        </w:rPr>
      </w:pPr>
    </w:p>
    <w:sectPr w:rsidR="00C31B60" w:rsidRPr="00231605" w:rsidSect="00811306">
      <w:footerReference w:type="even" r:id="rId7"/>
      <w:pgSz w:w="11906" w:h="16838"/>
      <w:pgMar w:top="1417" w:right="1417" w:bottom="1417" w:left="1417" w:header="708"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17D" w:rsidRDefault="0028017D">
      <w:r>
        <w:separator/>
      </w:r>
    </w:p>
  </w:endnote>
  <w:endnote w:type="continuationSeparator" w:id="0">
    <w:p w:rsidR="0028017D" w:rsidRDefault="002801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17D" w:rsidRDefault="0028017D" w:rsidP="004922D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28017D" w:rsidRDefault="0028017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17D" w:rsidRDefault="0028017D">
      <w:r>
        <w:separator/>
      </w:r>
    </w:p>
  </w:footnote>
  <w:footnote w:type="continuationSeparator" w:id="0">
    <w:p w:rsidR="0028017D" w:rsidRDefault="002801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71AD9"/>
    <w:multiLevelType w:val="hybridMultilevel"/>
    <w:tmpl w:val="C5666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ACA263B"/>
    <w:multiLevelType w:val="hybridMultilevel"/>
    <w:tmpl w:val="A3E878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CBF2CF8"/>
    <w:multiLevelType w:val="hybridMultilevel"/>
    <w:tmpl w:val="76D06386"/>
    <w:lvl w:ilvl="0" w:tplc="6032C82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nsid w:val="112F74D1"/>
    <w:multiLevelType w:val="hybridMultilevel"/>
    <w:tmpl w:val="A4ACDF12"/>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11791092"/>
    <w:multiLevelType w:val="hybridMultilevel"/>
    <w:tmpl w:val="CC08E1AA"/>
    <w:lvl w:ilvl="0" w:tplc="C2780294">
      <w:start w:val="1"/>
      <w:numFmt w:val="decimal"/>
      <w:lvlText w:val="%1."/>
      <w:lvlJc w:val="left"/>
      <w:pPr>
        <w:ind w:left="1495" w:hanging="360"/>
      </w:pPr>
      <w:rPr>
        <w:b/>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
    <w:nsid w:val="155B0871"/>
    <w:multiLevelType w:val="hybridMultilevel"/>
    <w:tmpl w:val="FF88A35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22025BE5"/>
    <w:multiLevelType w:val="hybridMultilevel"/>
    <w:tmpl w:val="42C8639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B022E59"/>
    <w:multiLevelType w:val="hybridMultilevel"/>
    <w:tmpl w:val="09321522"/>
    <w:lvl w:ilvl="0" w:tplc="0415000D">
      <w:start w:val="1"/>
      <w:numFmt w:val="bullet"/>
      <w:lvlText w:val=""/>
      <w:lvlJc w:val="left"/>
      <w:pPr>
        <w:ind w:left="1364" w:hanging="360"/>
      </w:pPr>
      <w:rPr>
        <w:rFonts w:ascii="Wingdings" w:hAnsi="Wingdings"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8">
    <w:nsid w:val="2CCB1C82"/>
    <w:multiLevelType w:val="hybridMultilevel"/>
    <w:tmpl w:val="DCC2A7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nsid w:val="2E7A44BF"/>
    <w:multiLevelType w:val="hybridMultilevel"/>
    <w:tmpl w:val="38D220AA"/>
    <w:lvl w:ilvl="0" w:tplc="0415000D">
      <w:start w:val="1"/>
      <w:numFmt w:val="bullet"/>
      <w:lvlText w:val=""/>
      <w:lvlJc w:val="left"/>
      <w:pPr>
        <w:ind w:left="1571" w:hanging="360"/>
      </w:pPr>
      <w:rPr>
        <w:rFonts w:ascii="Wingdings" w:hAnsi="Wingding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0">
    <w:nsid w:val="2EC57315"/>
    <w:multiLevelType w:val="hybridMultilevel"/>
    <w:tmpl w:val="6596A26E"/>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390F2980"/>
    <w:multiLevelType w:val="hybridMultilevel"/>
    <w:tmpl w:val="B062105A"/>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41947BA3"/>
    <w:multiLevelType w:val="hybridMultilevel"/>
    <w:tmpl w:val="EF68EFBA"/>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4DE75598"/>
    <w:multiLevelType w:val="hybridMultilevel"/>
    <w:tmpl w:val="03947CE2"/>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nsid w:val="518407F6"/>
    <w:multiLevelType w:val="hybridMultilevel"/>
    <w:tmpl w:val="8EFCDDEE"/>
    <w:lvl w:ilvl="0" w:tplc="7F80E428">
      <w:start w:val="1"/>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311097D"/>
    <w:multiLevelType w:val="hybridMultilevel"/>
    <w:tmpl w:val="348EA8A2"/>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559F0BEB"/>
    <w:multiLevelType w:val="hybridMultilevel"/>
    <w:tmpl w:val="25F0B320"/>
    <w:lvl w:ilvl="0" w:tplc="8F8699F8">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8F20772"/>
    <w:multiLevelType w:val="hybridMultilevel"/>
    <w:tmpl w:val="79727C1E"/>
    <w:lvl w:ilvl="0" w:tplc="EA6A7F5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08B0841"/>
    <w:multiLevelType w:val="hybridMultilevel"/>
    <w:tmpl w:val="894224E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A2B3135"/>
    <w:multiLevelType w:val="hybridMultilevel"/>
    <w:tmpl w:val="F708901A"/>
    <w:lvl w:ilvl="0" w:tplc="0415000D">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nsid w:val="6C9C7DDA"/>
    <w:multiLevelType w:val="hybridMultilevel"/>
    <w:tmpl w:val="B79673BA"/>
    <w:lvl w:ilvl="0" w:tplc="0415000D">
      <w:start w:val="1"/>
      <w:numFmt w:val="bullet"/>
      <w:lvlText w:val=""/>
      <w:lvlJc w:val="left"/>
      <w:pPr>
        <w:ind w:left="2574" w:hanging="360"/>
      </w:pPr>
      <w:rPr>
        <w:rFonts w:ascii="Wingdings" w:hAnsi="Wingdings" w:hint="default"/>
      </w:rPr>
    </w:lvl>
    <w:lvl w:ilvl="1" w:tplc="04150003" w:tentative="1">
      <w:start w:val="1"/>
      <w:numFmt w:val="bullet"/>
      <w:lvlText w:val="o"/>
      <w:lvlJc w:val="left"/>
      <w:pPr>
        <w:ind w:left="3294" w:hanging="360"/>
      </w:pPr>
      <w:rPr>
        <w:rFonts w:ascii="Courier New" w:hAnsi="Courier New" w:cs="Courier New" w:hint="default"/>
      </w:rPr>
    </w:lvl>
    <w:lvl w:ilvl="2" w:tplc="04150005" w:tentative="1">
      <w:start w:val="1"/>
      <w:numFmt w:val="bullet"/>
      <w:lvlText w:val=""/>
      <w:lvlJc w:val="left"/>
      <w:pPr>
        <w:ind w:left="4014" w:hanging="360"/>
      </w:pPr>
      <w:rPr>
        <w:rFonts w:ascii="Wingdings" w:hAnsi="Wingdings" w:hint="default"/>
      </w:rPr>
    </w:lvl>
    <w:lvl w:ilvl="3" w:tplc="04150001" w:tentative="1">
      <w:start w:val="1"/>
      <w:numFmt w:val="bullet"/>
      <w:lvlText w:val=""/>
      <w:lvlJc w:val="left"/>
      <w:pPr>
        <w:ind w:left="4734" w:hanging="360"/>
      </w:pPr>
      <w:rPr>
        <w:rFonts w:ascii="Symbol" w:hAnsi="Symbol" w:hint="default"/>
      </w:rPr>
    </w:lvl>
    <w:lvl w:ilvl="4" w:tplc="04150003" w:tentative="1">
      <w:start w:val="1"/>
      <w:numFmt w:val="bullet"/>
      <w:lvlText w:val="o"/>
      <w:lvlJc w:val="left"/>
      <w:pPr>
        <w:ind w:left="5454" w:hanging="360"/>
      </w:pPr>
      <w:rPr>
        <w:rFonts w:ascii="Courier New" w:hAnsi="Courier New" w:cs="Courier New" w:hint="default"/>
      </w:rPr>
    </w:lvl>
    <w:lvl w:ilvl="5" w:tplc="04150005" w:tentative="1">
      <w:start w:val="1"/>
      <w:numFmt w:val="bullet"/>
      <w:lvlText w:val=""/>
      <w:lvlJc w:val="left"/>
      <w:pPr>
        <w:ind w:left="6174" w:hanging="360"/>
      </w:pPr>
      <w:rPr>
        <w:rFonts w:ascii="Wingdings" w:hAnsi="Wingdings" w:hint="default"/>
      </w:rPr>
    </w:lvl>
    <w:lvl w:ilvl="6" w:tplc="04150001" w:tentative="1">
      <w:start w:val="1"/>
      <w:numFmt w:val="bullet"/>
      <w:lvlText w:val=""/>
      <w:lvlJc w:val="left"/>
      <w:pPr>
        <w:ind w:left="6894" w:hanging="360"/>
      </w:pPr>
      <w:rPr>
        <w:rFonts w:ascii="Symbol" w:hAnsi="Symbol" w:hint="default"/>
      </w:rPr>
    </w:lvl>
    <w:lvl w:ilvl="7" w:tplc="04150003" w:tentative="1">
      <w:start w:val="1"/>
      <w:numFmt w:val="bullet"/>
      <w:lvlText w:val="o"/>
      <w:lvlJc w:val="left"/>
      <w:pPr>
        <w:ind w:left="7614" w:hanging="360"/>
      </w:pPr>
      <w:rPr>
        <w:rFonts w:ascii="Courier New" w:hAnsi="Courier New" w:cs="Courier New" w:hint="default"/>
      </w:rPr>
    </w:lvl>
    <w:lvl w:ilvl="8" w:tplc="04150005" w:tentative="1">
      <w:start w:val="1"/>
      <w:numFmt w:val="bullet"/>
      <w:lvlText w:val=""/>
      <w:lvlJc w:val="left"/>
      <w:pPr>
        <w:ind w:left="8334" w:hanging="360"/>
      </w:pPr>
      <w:rPr>
        <w:rFonts w:ascii="Wingdings" w:hAnsi="Wingdings" w:hint="default"/>
      </w:rPr>
    </w:lvl>
  </w:abstractNum>
  <w:abstractNum w:abstractNumId="21">
    <w:nsid w:val="7F0E0FC5"/>
    <w:multiLevelType w:val="hybridMultilevel"/>
    <w:tmpl w:val="64045E4C"/>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3"/>
  </w:num>
  <w:num w:numId="2">
    <w:abstractNumId w:val="9"/>
  </w:num>
  <w:num w:numId="3">
    <w:abstractNumId w:val="1"/>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6"/>
  </w:num>
  <w:num w:numId="7">
    <w:abstractNumId w:val="21"/>
  </w:num>
  <w:num w:numId="8">
    <w:abstractNumId w:val="6"/>
  </w:num>
  <w:num w:numId="9">
    <w:abstractNumId w:val="5"/>
  </w:num>
  <w:num w:numId="10">
    <w:abstractNumId w:val="12"/>
  </w:num>
  <w:num w:numId="11">
    <w:abstractNumId w:val="15"/>
  </w:num>
  <w:num w:numId="12">
    <w:abstractNumId w:val="3"/>
  </w:num>
  <w:num w:numId="13">
    <w:abstractNumId w:val="20"/>
  </w:num>
  <w:num w:numId="14">
    <w:abstractNumId w:val="18"/>
  </w:num>
  <w:num w:numId="15">
    <w:abstractNumId w:val="10"/>
  </w:num>
  <w:num w:numId="16">
    <w:abstractNumId w:val="14"/>
  </w:num>
  <w:num w:numId="17">
    <w:abstractNumId w:val="4"/>
  </w:num>
  <w:num w:numId="18">
    <w:abstractNumId w:val="7"/>
  </w:num>
  <w:num w:numId="19">
    <w:abstractNumId w:val="11"/>
  </w:num>
  <w:num w:numId="20">
    <w:abstractNumId w:val="0"/>
  </w:num>
  <w:num w:numId="21">
    <w:abstractNumId w:val="2"/>
  </w:num>
  <w:num w:numId="22">
    <w:abstractNumId w:val="17"/>
  </w:num>
  <w:num w:numId="23">
    <w:abstractNumId w:val="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C73590"/>
    <w:rsid w:val="00002267"/>
    <w:rsid w:val="00006655"/>
    <w:rsid w:val="000070D7"/>
    <w:rsid w:val="000118D5"/>
    <w:rsid w:val="0002040E"/>
    <w:rsid w:val="00022C97"/>
    <w:rsid w:val="000252E3"/>
    <w:rsid w:val="0003799D"/>
    <w:rsid w:val="00037F7A"/>
    <w:rsid w:val="00043FDF"/>
    <w:rsid w:val="00056C00"/>
    <w:rsid w:val="00060516"/>
    <w:rsid w:val="00061930"/>
    <w:rsid w:val="00064BAA"/>
    <w:rsid w:val="00070431"/>
    <w:rsid w:val="000733CC"/>
    <w:rsid w:val="00076989"/>
    <w:rsid w:val="00080F1E"/>
    <w:rsid w:val="00081503"/>
    <w:rsid w:val="00092FD7"/>
    <w:rsid w:val="000A5E57"/>
    <w:rsid w:val="000B1F37"/>
    <w:rsid w:val="000B6A3A"/>
    <w:rsid w:val="000C306A"/>
    <w:rsid w:val="000D0E18"/>
    <w:rsid w:val="000D15DC"/>
    <w:rsid w:val="000D418C"/>
    <w:rsid w:val="000D6A8A"/>
    <w:rsid w:val="000D6C1A"/>
    <w:rsid w:val="000E3410"/>
    <w:rsid w:val="000F3375"/>
    <w:rsid w:val="00104762"/>
    <w:rsid w:val="00106568"/>
    <w:rsid w:val="0011022B"/>
    <w:rsid w:val="001125E8"/>
    <w:rsid w:val="00117474"/>
    <w:rsid w:val="0011783A"/>
    <w:rsid w:val="001209D6"/>
    <w:rsid w:val="00123D96"/>
    <w:rsid w:val="00125BCC"/>
    <w:rsid w:val="00130A8B"/>
    <w:rsid w:val="00132C2D"/>
    <w:rsid w:val="00133ED5"/>
    <w:rsid w:val="00134FAD"/>
    <w:rsid w:val="00140F04"/>
    <w:rsid w:val="00150784"/>
    <w:rsid w:val="00153D04"/>
    <w:rsid w:val="00155284"/>
    <w:rsid w:val="001656AE"/>
    <w:rsid w:val="00165AE2"/>
    <w:rsid w:val="001677EC"/>
    <w:rsid w:val="00171C6F"/>
    <w:rsid w:val="00172807"/>
    <w:rsid w:val="00174EA7"/>
    <w:rsid w:val="00175CE5"/>
    <w:rsid w:val="0018650D"/>
    <w:rsid w:val="00190892"/>
    <w:rsid w:val="001B0158"/>
    <w:rsid w:val="001B5372"/>
    <w:rsid w:val="001B6069"/>
    <w:rsid w:val="001B7DF2"/>
    <w:rsid w:val="001C569E"/>
    <w:rsid w:val="001C623F"/>
    <w:rsid w:val="001D7147"/>
    <w:rsid w:val="001F0ECA"/>
    <w:rsid w:val="001F138D"/>
    <w:rsid w:val="001F4413"/>
    <w:rsid w:val="00201E2F"/>
    <w:rsid w:val="00212CAF"/>
    <w:rsid w:val="00215225"/>
    <w:rsid w:val="00217748"/>
    <w:rsid w:val="00230082"/>
    <w:rsid w:val="00231605"/>
    <w:rsid w:val="00233A2A"/>
    <w:rsid w:val="00246C64"/>
    <w:rsid w:val="00260A80"/>
    <w:rsid w:val="00266563"/>
    <w:rsid w:val="0027456E"/>
    <w:rsid w:val="0028017D"/>
    <w:rsid w:val="00283C53"/>
    <w:rsid w:val="0029249F"/>
    <w:rsid w:val="00293347"/>
    <w:rsid w:val="0029338D"/>
    <w:rsid w:val="0029588B"/>
    <w:rsid w:val="0029706C"/>
    <w:rsid w:val="002A01D0"/>
    <w:rsid w:val="002A1933"/>
    <w:rsid w:val="002A35D8"/>
    <w:rsid w:val="002A3884"/>
    <w:rsid w:val="002A7C04"/>
    <w:rsid w:val="002A7ECA"/>
    <w:rsid w:val="002B1FDE"/>
    <w:rsid w:val="002C4BAA"/>
    <w:rsid w:val="002C63D5"/>
    <w:rsid w:val="002C7451"/>
    <w:rsid w:val="002D3EF7"/>
    <w:rsid w:val="002D511B"/>
    <w:rsid w:val="002E3AF0"/>
    <w:rsid w:val="002E3FD9"/>
    <w:rsid w:val="002F3978"/>
    <w:rsid w:val="002F7039"/>
    <w:rsid w:val="0030178D"/>
    <w:rsid w:val="00303028"/>
    <w:rsid w:val="00310BBA"/>
    <w:rsid w:val="003137E8"/>
    <w:rsid w:val="00316578"/>
    <w:rsid w:val="0031751B"/>
    <w:rsid w:val="0033025B"/>
    <w:rsid w:val="00331A45"/>
    <w:rsid w:val="0034051F"/>
    <w:rsid w:val="00351A0E"/>
    <w:rsid w:val="00353D8F"/>
    <w:rsid w:val="00354E00"/>
    <w:rsid w:val="0035742B"/>
    <w:rsid w:val="00361647"/>
    <w:rsid w:val="00364C48"/>
    <w:rsid w:val="00367E7E"/>
    <w:rsid w:val="00372CBB"/>
    <w:rsid w:val="00373DC6"/>
    <w:rsid w:val="00382DC8"/>
    <w:rsid w:val="00384613"/>
    <w:rsid w:val="003868FC"/>
    <w:rsid w:val="00390761"/>
    <w:rsid w:val="003A0967"/>
    <w:rsid w:val="003B425F"/>
    <w:rsid w:val="003C01CE"/>
    <w:rsid w:val="003C12E0"/>
    <w:rsid w:val="003C7B51"/>
    <w:rsid w:val="003D7C03"/>
    <w:rsid w:val="003E0E82"/>
    <w:rsid w:val="003E67BE"/>
    <w:rsid w:val="003F2940"/>
    <w:rsid w:val="004072C1"/>
    <w:rsid w:val="0041279A"/>
    <w:rsid w:val="0042060A"/>
    <w:rsid w:val="0042477A"/>
    <w:rsid w:val="004367F2"/>
    <w:rsid w:val="00442015"/>
    <w:rsid w:val="00446A88"/>
    <w:rsid w:val="0045099A"/>
    <w:rsid w:val="00452DAA"/>
    <w:rsid w:val="00456C59"/>
    <w:rsid w:val="00457E6B"/>
    <w:rsid w:val="004916F4"/>
    <w:rsid w:val="00491A73"/>
    <w:rsid w:val="004922D7"/>
    <w:rsid w:val="00493913"/>
    <w:rsid w:val="0049474E"/>
    <w:rsid w:val="004A48D9"/>
    <w:rsid w:val="004A6F0E"/>
    <w:rsid w:val="004B1B72"/>
    <w:rsid w:val="004B1BD3"/>
    <w:rsid w:val="004B2557"/>
    <w:rsid w:val="004B2745"/>
    <w:rsid w:val="004B4D6E"/>
    <w:rsid w:val="004C0A63"/>
    <w:rsid w:val="004C7D79"/>
    <w:rsid w:val="004D7AC9"/>
    <w:rsid w:val="004E5F8E"/>
    <w:rsid w:val="004F0461"/>
    <w:rsid w:val="004F39C1"/>
    <w:rsid w:val="00503958"/>
    <w:rsid w:val="00511D59"/>
    <w:rsid w:val="005224F9"/>
    <w:rsid w:val="00522A41"/>
    <w:rsid w:val="00535F3F"/>
    <w:rsid w:val="005428C4"/>
    <w:rsid w:val="00552F3C"/>
    <w:rsid w:val="00555F1E"/>
    <w:rsid w:val="00563073"/>
    <w:rsid w:val="00576830"/>
    <w:rsid w:val="005838CD"/>
    <w:rsid w:val="00585B6A"/>
    <w:rsid w:val="005B1FAA"/>
    <w:rsid w:val="005C2F70"/>
    <w:rsid w:val="005C3278"/>
    <w:rsid w:val="005C609F"/>
    <w:rsid w:val="005C6D62"/>
    <w:rsid w:val="005D11D7"/>
    <w:rsid w:val="005D6A97"/>
    <w:rsid w:val="005D73B5"/>
    <w:rsid w:val="005F2285"/>
    <w:rsid w:val="005F3AF8"/>
    <w:rsid w:val="0060373E"/>
    <w:rsid w:val="00607B5C"/>
    <w:rsid w:val="00621903"/>
    <w:rsid w:val="006275D0"/>
    <w:rsid w:val="00632DD1"/>
    <w:rsid w:val="006378E1"/>
    <w:rsid w:val="006408BA"/>
    <w:rsid w:val="00642AA4"/>
    <w:rsid w:val="006433AA"/>
    <w:rsid w:val="00647032"/>
    <w:rsid w:val="00650D54"/>
    <w:rsid w:val="0065177C"/>
    <w:rsid w:val="00653D2B"/>
    <w:rsid w:val="006560D3"/>
    <w:rsid w:val="00661C99"/>
    <w:rsid w:val="006640DA"/>
    <w:rsid w:val="00671F7A"/>
    <w:rsid w:val="00692298"/>
    <w:rsid w:val="006B0AE5"/>
    <w:rsid w:val="006B1D57"/>
    <w:rsid w:val="006B4F69"/>
    <w:rsid w:val="006B597A"/>
    <w:rsid w:val="006C4F17"/>
    <w:rsid w:val="006D217E"/>
    <w:rsid w:val="006D4D65"/>
    <w:rsid w:val="006D652A"/>
    <w:rsid w:val="006E4503"/>
    <w:rsid w:val="007002A3"/>
    <w:rsid w:val="007004FD"/>
    <w:rsid w:val="00733C76"/>
    <w:rsid w:val="0073697D"/>
    <w:rsid w:val="0074048C"/>
    <w:rsid w:val="007429B8"/>
    <w:rsid w:val="00752C38"/>
    <w:rsid w:val="0075770C"/>
    <w:rsid w:val="00764E7C"/>
    <w:rsid w:val="00783E9B"/>
    <w:rsid w:val="00790198"/>
    <w:rsid w:val="00794FA5"/>
    <w:rsid w:val="0079576E"/>
    <w:rsid w:val="007957AC"/>
    <w:rsid w:val="007A3130"/>
    <w:rsid w:val="007A505D"/>
    <w:rsid w:val="007A714B"/>
    <w:rsid w:val="007C2597"/>
    <w:rsid w:val="007C5CDD"/>
    <w:rsid w:val="007D3341"/>
    <w:rsid w:val="007E6D26"/>
    <w:rsid w:val="007F1817"/>
    <w:rsid w:val="007F4EBD"/>
    <w:rsid w:val="007F7A34"/>
    <w:rsid w:val="00800435"/>
    <w:rsid w:val="00800A2A"/>
    <w:rsid w:val="008029F9"/>
    <w:rsid w:val="00803C5B"/>
    <w:rsid w:val="00804491"/>
    <w:rsid w:val="00811306"/>
    <w:rsid w:val="0081247B"/>
    <w:rsid w:val="00813770"/>
    <w:rsid w:val="00815E89"/>
    <w:rsid w:val="00824805"/>
    <w:rsid w:val="00843884"/>
    <w:rsid w:val="0084545C"/>
    <w:rsid w:val="00845B6C"/>
    <w:rsid w:val="00847223"/>
    <w:rsid w:val="00851796"/>
    <w:rsid w:val="008617F9"/>
    <w:rsid w:val="008661C1"/>
    <w:rsid w:val="0087631D"/>
    <w:rsid w:val="008835FB"/>
    <w:rsid w:val="0088607F"/>
    <w:rsid w:val="00886BF4"/>
    <w:rsid w:val="008A3D05"/>
    <w:rsid w:val="008A47CD"/>
    <w:rsid w:val="008A6522"/>
    <w:rsid w:val="008B409E"/>
    <w:rsid w:val="008B41EE"/>
    <w:rsid w:val="008B51D6"/>
    <w:rsid w:val="008D274B"/>
    <w:rsid w:val="008D290E"/>
    <w:rsid w:val="008F0B4D"/>
    <w:rsid w:val="008F6EF5"/>
    <w:rsid w:val="008F78EA"/>
    <w:rsid w:val="00902A37"/>
    <w:rsid w:val="009033A6"/>
    <w:rsid w:val="009037F6"/>
    <w:rsid w:val="00903CE5"/>
    <w:rsid w:val="00916DE0"/>
    <w:rsid w:val="00926A71"/>
    <w:rsid w:val="00960131"/>
    <w:rsid w:val="00966AC7"/>
    <w:rsid w:val="0097700A"/>
    <w:rsid w:val="00982353"/>
    <w:rsid w:val="00985818"/>
    <w:rsid w:val="00992938"/>
    <w:rsid w:val="00993827"/>
    <w:rsid w:val="009A14A3"/>
    <w:rsid w:val="009A19AB"/>
    <w:rsid w:val="009A7817"/>
    <w:rsid w:val="009B0EC0"/>
    <w:rsid w:val="009C1050"/>
    <w:rsid w:val="009C359C"/>
    <w:rsid w:val="009C6EAA"/>
    <w:rsid w:val="009D558F"/>
    <w:rsid w:val="009E2DEF"/>
    <w:rsid w:val="009F5B94"/>
    <w:rsid w:val="009F6A18"/>
    <w:rsid w:val="00A0400D"/>
    <w:rsid w:val="00A0449A"/>
    <w:rsid w:val="00A04F70"/>
    <w:rsid w:val="00A3141F"/>
    <w:rsid w:val="00A3523B"/>
    <w:rsid w:val="00A52500"/>
    <w:rsid w:val="00A52AEA"/>
    <w:rsid w:val="00A60CCC"/>
    <w:rsid w:val="00A63C5E"/>
    <w:rsid w:val="00A735C3"/>
    <w:rsid w:val="00A7711E"/>
    <w:rsid w:val="00A938C1"/>
    <w:rsid w:val="00A94ADC"/>
    <w:rsid w:val="00AA5258"/>
    <w:rsid w:val="00AB48B5"/>
    <w:rsid w:val="00AB72F7"/>
    <w:rsid w:val="00AC2087"/>
    <w:rsid w:val="00AC5CE4"/>
    <w:rsid w:val="00AD70EC"/>
    <w:rsid w:val="00B00B74"/>
    <w:rsid w:val="00B04B5C"/>
    <w:rsid w:val="00B05E71"/>
    <w:rsid w:val="00B10159"/>
    <w:rsid w:val="00B15B94"/>
    <w:rsid w:val="00B36E18"/>
    <w:rsid w:val="00B5101D"/>
    <w:rsid w:val="00B5164B"/>
    <w:rsid w:val="00B631BF"/>
    <w:rsid w:val="00B6479B"/>
    <w:rsid w:val="00B64EAC"/>
    <w:rsid w:val="00B66349"/>
    <w:rsid w:val="00BB38FA"/>
    <w:rsid w:val="00BD130C"/>
    <w:rsid w:val="00BD5B2F"/>
    <w:rsid w:val="00BE081A"/>
    <w:rsid w:val="00BE31BB"/>
    <w:rsid w:val="00C0001F"/>
    <w:rsid w:val="00C07BCB"/>
    <w:rsid w:val="00C104AE"/>
    <w:rsid w:val="00C146B9"/>
    <w:rsid w:val="00C156CB"/>
    <w:rsid w:val="00C27F4E"/>
    <w:rsid w:val="00C31B60"/>
    <w:rsid w:val="00C3386B"/>
    <w:rsid w:val="00C34169"/>
    <w:rsid w:val="00C36A06"/>
    <w:rsid w:val="00C478E4"/>
    <w:rsid w:val="00C51EA6"/>
    <w:rsid w:val="00C60B91"/>
    <w:rsid w:val="00C612C4"/>
    <w:rsid w:val="00C70D17"/>
    <w:rsid w:val="00C73590"/>
    <w:rsid w:val="00C744F2"/>
    <w:rsid w:val="00C77AC0"/>
    <w:rsid w:val="00C85B2F"/>
    <w:rsid w:val="00C90C51"/>
    <w:rsid w:val="00CB224A"/>
    <w:rsid w:val="00CD00D4"/>
    <w:rsid w:val="00CD40B9"/>
    <w:rsid w:val="00CE2659"/>
    <w:rsid w:val="00CE71F2"/>
    <w:rsid w:val="00CF0349"/>
    <w:rsid w:val="00CF1638"/>
    <w:rsid w:val="00CF57B8"/>
    <w:rsid w:val="00D15BA5"/>
    <w:rsid w:val="00D177B4"/>
    <w:rsid w:val="00D2032E"/>
    <w:rsid w:val="00D215A5"/>
    <w:rsid w:val="00D32233"/>
    <w:rsid w:val="00D36E49"/>
    <w:rsid w:val="00D41E3B"/>
    <w:rsid w:val="00D46A41"/>
    <w:rsid w:val="00D5034C"/>
    <w:rsid w:val="00D52EEB"/>
    <w:rsid w:val="00D55EEC"/>
    <w:rsid w:val="00D80507"/>
    <w:rsid w:val="00D90E89"/>
    <w:rsid w:val="00D911B3"/>
    <w:rsid w:val="00D93CC8"/>
    <w:rsid w:val="00D96E85"/>
    <w:rsid w:val="00DA1450"/>
    <w:rsid w:val="00DB3C40"/>
    <w:rsid w:val="00DB527E"/>
    <w:rsid w:val="00DC4791"/>
    <w:rsid w:val="00DD44D4"/>
    <w:rsid w:val="00DD77F1"/>
    <w:rsid w:val="00DE2148"/>
    <w:rsid w:val="00DE49CF"/>
    <w:rsid w:val="00DF6573"/>
    <w:rsid w:val="00DF6676"/>
    <w:rsid w:val="00E01243"/>
    <w:rsid w:val="00E022B5"/>
    <w:rsid w:val="00E0652A"/>
    <w:rsid w:val="00E2485E"/>
    <w:rsid w:val="00E2546B"/>
    <w:rsid w:val="00E309B5"/>
    <w:rsid w:val="00E316F0"/>
    <w:rsid w:val="00E35AE8"/>
    <w:rsid w:val="00E41703"/>
    <w:rsid w:val="00E47CB5"/>
    <w:rsid w:val="00E52B7C"/>
    <w:rsid w:val="00E531AF"/>
    <w:rsid w:val="00E54908"/>
    <w:rsid w:val="00E74AAA"/>
    <w:rsid w:val="00E84DD6"/>
    <w:rsid w:val="00E9626D"/>
    <w:rsid w:val="00EA6200"/>
    <w:rsid w:val="00EB3A03"/>
    <w:rsid w:val="00EB5022"/>
    <w:rsid w:val="00EB66F7"/>
    <w:rsid w:val="00EB7843"/>
    <w:rsid w:val="00EC59A0"/>
    <w:rsid w:val="00ED2DCE"/>
    <w:rsid w:val="00EF6A8F"/>
    <w:rsid w:val="00F07369"/>
    <w:rsid w:val="00F14D29"/>
    <w:rsid w:val="00F16910"/>
    <w:rsid w:val="00F21CEF"/>
    <w:rsid w:val="00F26BBA"/>
    <w:rsid w:val="00F31758"/>
    <w:rsid w:val="00F344B8"/>
    <w:rsid w:val="00F41892"/>
    <w:rsid w:val="00F42912"/>
    <w:rsid w:val="00F52D7B"/>
    <w:rsid w:val="00F53B38"/>
    <w:rsid w:val="00F57B44"/>
    <w:rsid w:val="00F60C93"/>
    <w:rsid w:val="00F60DD2"/>
    <w:rsid w:val="00F60F3C"/>
    <w:rsid w:val="00F67F79"/>
    <w:rsid w:val="00F8354A"/>
    <w:rsid w:val="00F9013F"/>
    <w:rsid w:val="00F91BBF"/>
    <w:rsid w:val="00F93CE3"/>
    <w:rsid w:val="00F94F3C"/>
    <w:rsid w:val="00FB10B2"/>
    <w:rsid w:val="00FB2A18"/>
    <w:rsid w:val="00FB2BDB"/>
    <w:rsid w:val="00FB32E9"/>
    <w:rsid w:val="00FC26FE"/>
    <w:rsid w:val="00FD4CFE"/>
    <w:rsid w:val="00FE1919"/>
    <w:rsid w:val="00FE7B62"/>
    <w:rsid w:val="00FF09C3"/>
    <w:rsid w:val="00FF09C9"/>
    <w:rsid w:val="00FF53E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5179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51796"/>
    <w:pPr>
      <w:tabs>
        <w:tab w:val="center" w:pos="4536"/>
        <w:tab w:val="right" w:pos="9072"/>
      </w:tabs>
    </w:pPr>
  </w:style>
  <w:style w:type="paragraph" w:styleId="Stopka">
    <w:name w:val="footer"/>
    <w:basedOn w:val="Normalny"/>
    <w:rsid w:val="00851796"/>
    <w:pPr>
      <w:tabs>
        <w:tab w:val="center" w:pos="4536"/>
        <w:tab w:val="right" w:pos="9072"/>
      </w:tabs>
    </w:pPr>
  </w:style>
  <w:style w:type="character" w:styleId="Numerstrony">
    <w:name w:val="page number"/>
    <w:basedOn w:val="Domylnaczcionkaakapitu"/>
    <w:rsid w:val="00851796"/>
  </w:style>
  <w:style w:type="character" w:customStyle="1" w:styleId="apple-style-span">
    <w:name w:val="apple-style-span"/>
    <w:basedOn w:val="Domylnaczcionkaakapitu"/>
    <w:rsid w:val="001B7DF2"/>
  </w:style>
  <w:style w:type="paragraph" w:styleId="Tekstdymka">
    <w:name w:val="Balloon Text"/>
    <w:basedOn w:val="Normalny"/>
    <w:semiHidden/>
    <w:rsid w:val="00752C38"/>
    <w:rPr>
      <w:rFonts w:ascii="Tahoma" w:hAnsi="Tahoma" w:cs="Tahoma"/>
      <w:sz w:val="16"/>
      <w:szCs w:val="16"/>
    </w:rPr>
  </w:style>
  <w:style w:type="paragraph" w:styleId="Akapitzlist">
    <w:name w:val="List Paragraph"/>
    <w:basedOn w:val="Normalny"/>
    <w:uiPriority w:val="34"/>
    <w:qFormat/>
    <w:rsid w:val="00642AA4"/>
    <w:pPr>
      <w:ind w:left="720"/>
      <w:contextualSpacing/>
    </w:pPr>
  </w:style>
  <w:style w:type="character" w:styleId="Pogrubienie">
    <w:name w:val="Strong"/>
    <w:uiPriority w:val="22"/>
    <w:qFormat/>
    <w:rsid w:val="0023160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0275587">
      <w:bodyDiv w:val="1"/>
      <w:marLeft w:val="0"/>
      <w:marRight w:val="0"/>
      <w:marTop w:val="0"/>
      <w:marBottom w:val="0"/>
      <w:divBdr>
        <w:top w:val="none" w:sz="0" w:space="0" w:color="auto"/>
        <w:left w:val="none" w:sz="0" w:space="0" w:color="auto"/>
        <w:bottom w:val="none" w:sz="0" w:space="0" w:color="auto"/>
        <w:right w:val="none" w:sz="0" w:space="0" w:color="auto"/>
      </w:divBdr>
    </w:div>
    <w:div w:id="149306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1443</TotalTime>
  <Pages>11</Pages>
  <Words>2467</Words>
  <Characters>15301</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ZUK</dc:creator>
  <cp:keywords/>
  <dc:description/>
  <cp:lastModifiedBy>agnieszka.zadernowsk</cp:lastModifiedBy>
  <cp:revision>62</cp:revision>
  <cp:lastPrinted>2015-06-23T09:02:00Z</cp:lastPrinted>
  <dcterms:created xsi:type="dcterms:W3CDTF">2014-03-10T11:18:00Z</dcterms:created>
  <dcterms:modified xsi:type="dcterms:W3CDTF">2016-07-13T07:58:00Z</dcterms:modified>
</cp:coreProperties>
</file>