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5341E5" w:rsidRDefault="00633A83" w:rsidP="002225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41E5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5341E5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5341E5">
        <w:rPr>
          <w:rFonts w:ascii="Times New Roman" w:hAnsi="Times New Roman" w:cs="Times New Roman"/>
          <w:sz w:val="24"/>
          <w:szCs w:val="24"/>
        </w:rPr>
        <w:t>:</w:t>
      </w:r>
    </w:p>
    <w:p w:rsidR="00927AF8" w:rsidRPr="005341E5" w:rsidRDefault="00927AF8" w:rsidP="002225F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7316" w:rsidRPr="005341E5" w:rsidRDefault="00CE7316" w:rsidP="002225F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41E5" w:rsidRPr="002225FD" w:rsidRDefault="005341E5" w:rsidP="002225FD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25F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2225FD" w:rsidRPr="002225FD">
        <w:rPr>
          <w:rFonts w:ascii="Times New Roman" w:hAnsi="Times New Roman" w:cs="Times New Roman"/>
          <w:b/>
          <w:sz w:val="24"/>
          <w:szCs w:val="24"/>
        </w:rPr>
        <w:t>Zagospodarowanie skweru im. Doliwo-Dobrowolskiego przy ul. Bema w Szczecinie – etap IV</w:t>
      </w:r>
      <w:r w:rsidRPr="002225FD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927AF8" w:rsidRPr="005341E5" w:rsidRDefault="00927AF8" w:rsidP="002225FD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5341E5" w:rsidRDefault="0022235B" w:rsidP="002225FD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5341E5" w:rsidRDefault="00633A83" w:rsidP="002225F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341E5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5341E5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5341E5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27C6E"/>
    <w:rsid w:val="0020143C"/>
    <w:rsid w:val="0022235B"/>
    <w:rsid w:val="002225FD"/>
    <w:rsid w:val="00340B9F"/>
    <w:rsid w:val="003D161C"/>
    <w:rsid w:val="005341E5"/>
    <w:rsid w:val="005B4D4F"/>
    <w:rsid w:val="00633A83"/>
    <w:rsid w:val="007A466E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AndrzejS</cp:lastModifiedBy>
  <cp:revision>10</cp:revision>
  <dcterms:created xsi:type="dcterms:W3CDTF">2015-04-30T13:42:00Z</dcterms:created>
  <dcterms:modified xsi:type="dcterms:W3CDTF">2017-01-23T22:04:00Z</dcterms:modified>
</cp:coreProperties>
</file>