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Default="00FD0ECC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PRZEBUDOWA OGRODZENIA 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>W SZCZECINIE – ETAP I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(powtórka)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38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FD0ECC">
        <w:rPr>
          <w:b/>
          <w:sz w:val="24"/>
          <w:szCs w:val="24"/>
        </w:rPr>
        <w:t>p</w:t>
      </w:r>
      <w:r w:rsidR="00FD0ECC" w:rsidRPr="00FD0ECC">
        <w:rPr>
          <w:b/>
          <w:sz w:val="24"/>
          <w:szCs w:val="24"/>
        </w:rPr>
        <w:t>rzebudowę ogrodzenia Cmentarza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>w Szczecinie – etap I</w:t>
      </w:r>
      <w:r w:rsidR="007B3E45">
        <w:rPr>
          <w:b/>
          <w:sz w:val="24"/>
          <w:szCs w:val="24"/>
        </w:rPr>
        <w:t xml:space="preserve"> (powtórka)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 09.06</w:t>
      </w:r>
      <w:r w:rsidR="00B0688E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7B3E45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7C62B9">
        <w:rPr>
          <w:sz w:val="24"/>
          <w:szCs w:val="24"/>
        </w:rPr>
        <w:t xml:space="preserve"> </w:t>
      </w:r>
      <w:r w:rsidR="00DC0255" w:rsidRPr="00BF396A">
        <w:rPr>
          <w:sz w:val="24"/>
          <w:szCs w:val="24"/>
        </w:rPr>
        <w:t>wykonaniu</w:t>
      </w:r>
      <w:r w:rsid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t xml:space="preserve">ogrodzenia z cegły klinkierowej z przęsłami stalowymi, o długości nie mniejszej niż 100 </w:t>
      </w:r>
      <w:proofErr w:type="spellStart"/>
      <w:r w:rsidR="00FD0ECC">
        <w:rPr>
          <w:sz w:val="24"/>
          <w:szCs w:val="24"/>
        </w:rPr>
        <w:t>mb</w:t>
      </w:r>
      <w:proofErr w:type="spellEnd"/>
      <w:r w:rsidR="00FD0ECC">
        <w:rPr>
          <w:sz w:val="24"/>
          <w:szCs w:val="24"/>
        </w:rPr>
        <w:t xml:space="preserve">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FD0ECC" w:rsidRPr="00B10A59">
        <w:rPr>
          <w:rFonts w:ascii="Times New Roman" w:hAnsi="Times New Roman"/>
          <w:sz w:val="24"/>
          <w:szCs w:val="24"/>
        </w:rPr>
        <w:t xml:space="preserve"> </w:t>
      </w:r>
      <w:r w:rsidR="00AC69B9">
        <w:rPr>
          <w:rFonts w:ascii="Times New Roman" w:hAnsi="Times New Roman"/>
          <w:sz w:val="24"/>
          <w:szCs w:val="24"/>
        </w:rPr>
        <w:br/>
      </w:r>
      <w:r w:rsidR="00FD0ECC" w:rsidRPr="00B10A59">
        <w:rPr>
          <w:rFonts w:ascii="Times New Roman" w:hAnsi="Times New Roman"/>
          <w:sz w:val="24"/>
          <w:szCs w:val="24"/>
        </w:rPr>
        <w:t>i doświadc</w:t>
      </w:r>
      <w:r w:rsidR="00B10A59" w:rsidRPr="00B10A59">
        <w:rPr>
          <w:rFonts w:ascii="Times New Roman" w:hAnsi="Times New Roman"/>
          <w:sz w:val="24"/>
          <w:szCs w:val="24"/>
        </w:rPr>
        <w:t xml:space="preserve">zenie przy pracach na zabytkach, zgodnie z art. 37a lub 37c ustawy z dnia </w:t>
      </w:r>
      <w:r w:rsidR="00B10A59" w:rsidRPr="00B10A59">
        <w:rPr>
          <w:rFonts w:ascii="Times New Roman" w:hAnsi="Times New Roman"/>
          <w:sz w:val="24"/>
          <w:szCs w:val="24"/>
        </w:rPr>
        <w:br/>
        <w:t>23 lipca 2003 roku o ochronie zabytków i opiece nad zabytkami (</w:t>
      </w:r>
      <w:proofErr w:type="spellStart"/>
      <w:r w:rsidR="00B10A59" w:rsidRPr="00B10A59">
        <w:rPr>
          <w:rFonts w:ascii="Times New Roman" w:hAnsi="Times New Roman"/>
          <w:sz w:val="24"/>
          <w:szCs w:val="24"/>
        </w:rPr>
        <w:t>t.j</w:t>
      </w:r>
      <w:proofErr w:type="spellEnd"/>
      <w:r w:rsidR="00B10A59" w:rsidRPr="00B10A59">
        <w:rPr>
          <w:rFonts w:ascii="Times New Roman" w:hAnsi="Times New Roman"/>
          <w:sz w:val="24"/>
          <w:szCs w:val="24"/>
        </w:rPr>
        <w:t>. Dz. U.</w:t>
      </w:r>
      <w:r w:rsidR="00B10A59" w:rsidRPr="00B10A59">
        <w:rPr>
          <w:rFonts w:ascii="Times New Roman" w:hAnsi="Times New Roman"/>
          <w:sz w:val="24"/>
          <w:szCs w:val="24"/>
        </w:rPr>
        <w:br/>
        <w:t>z 2014 r. poz. 1446 ze zmianami)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lastRenderedPageBreak/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lastRenderedPageBreak/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>nie dłużej niż 9</w:t>
      </w:r>
      <w:r w:rsidR="007C62B9" w:rsidRPr="00BB78A6">
        <w:rPr>
          <w:b/>
          <w:sz w:val="24"/>
          <w:szCs w:val="24"/>
        </w:rPr>
        <w:t>0 dni kalendarzowych od dnia</w:t>
      </w:r>
      <w:r w:rsidR="007C62B9" w:rsidRPr="00BB78A6">
        <w:rPr>
          <w:b/>
          <w:sz w:val="24"/>
          <w:szCs w:val="24"/>
        </w:rPr>
        <w:br/>
        <w:t xml:space="preserve">       przekazania placu budowy. 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09.06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Pr="00996115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24622D">
        <w:rPr>
          <w:b/>
          <w:color w:val="auto"/>
        </w:rPr>
        <w:t>09.06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>niu 09.06</w:t>
      </w:r>
      <w:bookmarkStart w:id="0" w:name="_GoBack"/>
      <w:bookmarkEnd w:id="0"/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>ści 95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>ną w wysokości mniejszej niż 85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>wną w wysokości większej niż 95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>li 95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lastRenderedPageBreak/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kosztorys ofertowy 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52647E">
        <w:rPr>
          <w:b w:val="0"/>
          <w:sz w:val="24"/>
        </w:rPr>
        <w:br/>
      </w:r>
      <w:r w:rsidR="00E368FA">
        <w:rPr>
          <w:b w:val="0"/>
          <w:sz w:val="24"/>
        </w:rPr>
        <w:t>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A34BD2" w:rsidRPr="00A34BD2">
        <w:rPr>
          <w:sz w:val="24"/>
          <w:szCs w:val="24"/>
        </w:rPr>
        <w:t>przebudowa ogrodzenia Cmentarza Centralnego</w:t>
      </w:r>
      <w:r w:rsidR="00A34BD2" w:rsidRPr="00A34BD2">
        <w:rPr>
          <w:i/>
          <w:color w:val="000080"/>
          <w:sz w:val="36"/>
          <w:szCs w:val="36"/>
        </w:rPr>
        <w:t xml:space="preserve"> </w:t>
      </w:r>
      <w:r w:rsidR="00A34BD2">
        <w:rPr>
          <w:i/>
          <w:color w:val="000080"/>
          <w:sz w:val="36"/>
          <w:szCs w:val="36"/>
        </w:rPr>
        <w:br/>
      </w:r>
      <w:r w:rsidR="00A34BD2" w:rsidRPr="00A34BD2">
        <w:rPr>
          <w:sz w:val="24"/>
          <w:szCs w:val="24"/>
        </w:rPr>
        <w:t>w Szczecinie – etap I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lastRenderedPageBreak/>
        <w:t xml:space="preserve">      CPV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45111000-8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zakresie burzenia, roboty ziemne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45262500-6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murarskie i murowe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45262300-4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Betonowanie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34928200-0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Ogrodzenia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34928220-6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Elementy ogrodzeń</w:t>
      </w:r>
    </w:p>
    <w:p w:rsidR="000B36FA" w:rsidRPr="00CA0282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45233253-7 </w:t>
      </w:r>
      <w:r w:rsidR="00C075EB" w:rsidRP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</w:t>
      </w:r>
      <w:r w:rsidR="003755A5" w:rsidRPr="00CA0282">
        <w:rPr>
          <w:sz w:val="24"/>
          <w:szCs w:val="24"/>
        </w:rPr>
        <w:t>e nawierzchni dróg dla pieszych</w:t>
      </w:r>
    </w:p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005F86">
        <w:rPr>
          <w:sz w:val="24"/>
          <w:szCs w:val="24"/>
        </w:rPr>
        <w:t xml:space="preserve">opisanego </w:t>
      </w:r>
      <w:r w:rsidR="00005F86">
        <w:rPr>
          <w:sz w:val="24"/>
          <w:szCs w:val="24"/>
        </w:rPr>
        <w:br/>
        <w:t xml:space="preserve">w dokumentacji projektowej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005F86">
        <w:rPr>
          <w:sz w:val="24"/>
          <w:szCs w:val="24"/>
        </w:rPr>
        <w:tab/>
        <w:t xml:space="preserve">rozbiórkę istniejącego </w:t>
      </w:r>
      <w:r w:rsidR="004F6F2D">
        <w:rPr>
          <w:sz w:val="24"/>
          <w:szCs w:val="24"/>
        </w:rPr>
        <w:t>ogrodzenia</w:t>
      </w:r>
      <w:r w:rsidR="00005F86">
        <w:rPr>
          <w:sz w:val="24"/>
          <w:szCs w:val="24"/>
        </w:rPr>
        <w:t xml:space="preserve"> od słup</w:t>
      </w:r>
      <w:r w:rsidR="00FD2584">
        <w:rPr>
          <w:sz w:val="24"/>
          <w:szCs w:val="24"/>
        </w:rPr>
        <w:t>k</w:t>
      </w:r>
      <w:r w:rsidR="00005F86">
        <w:rPr>
          <w:sz w:val="24"/>
          <w:szCs w:val="24"/>
        </w:rPr>
        <w:t>a o numerze 217 do słupka o numerze 266</w:t>
      </w:r>
      <w:r w:rsidR="004F6F2D">
        <w:rPr>
          <w:sz w:val="24"/>
          <w:szCs w:val="24"/>
        </w:rPr>
        <w:br/>
        <w:t xml:space="preserve">    </w:t>
      </w:r>
      <w:r w:rsidR="00005F86">
        <w:rPr>
          <w:sz w:val="24"/>
          <w:szCs w:val="24"/>
        </w:rPr>
        <w:t xml:space="preserve"> </w:t>
      </w:r>
      <w:r w:rsidR="004F6F2D">
        <w:rPr>
          <w:sz w:val="24"/>
          <w:szCs w:val="24"/>
        </w:rPr>
        <w:t xml:space="preserve">  </w:t>
      </w:r>
      <w:r w:rsidR="00005F86">
        <w:rPr>
          <w:sz w:val="24"/>
          <w:szCs w:val="24"/>
        </w:rPr>
        <w:t>(zgodnie z inwentaryzacją),</w:t>
      </w:r>
    </w:p>
    <w:p w:rsidR="00005F86" w:rsidRDefault="00005F86" w:rsidP="00005F86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  <w:t>budowę, w miejscu rozebranego ogrodzenia</w:t>
      </w:r>
      <w:r w:rsidR="00F31FAB" w:rsidRPr="00CE6EB9">
        <w:rPr>
          <w:sz w:val="24"/>
          <w:szCs w:val="24"/>
        </w:rPr>
        <w:t>,</w:t>
      </w:r>
      <w:r>
        <w:rPr>
          <w:sz w:val="24"/>
          <w:szCs w:val="24"/>
        </w:rPr>
        <w:t xml:space="preserve"> nowego ogrodzenia (z zachowaniem</w:t>
      </w:r>
    </w:p>
    <w:p w:rsidR="00F31FAB" w:rsidRPr="00CE6EB9" w:rsidRDefault="00005F86" w:rsidP="00FD2584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dotychczasowych lokalizacji furtek i bram wjazdowych) od słupka o numerze 41 </w:t>
      </w:r>
      <w:r>
        <w:rPr>
          <w:sz w:val="24"/>
          <w:szCs w:val="24"/>
        </w:rPr>
        <w:br/>
        <w:t xml:space="preserve">do słupka o numerze 55 (zgodnie z nowoprojektowanym ogrodzeniem) wraz </w:t>
      </w:r>
      <w:r>
        <w:rPr>
          <w:sz w:val="24"/>
          <w:szCs w:val="24"/>
        </w:rPr>
        <w:br/>
        <w:t xml:space="preserve">z impregnacją cegieł i fug odpowiednimi środkami chemicznymi. </w:t>
      </w:r>
      <w:r w:rsidR="0039360C" w:rsidRPr="00CE6EB9">
        <w:rPr>
          <w:sz w:val="24"/>
          <w:szCs w:val="24"/>
        </w:rPr>
        <w:t xml:space="preserve"> </w:t>
      </w:r>
    </w:p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B2273E" w:rsidRDefault="00B2273E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Default="00B2273E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0527A0" w:rsidRPr="000527A0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0527A0" w:rsidRPr="00B2273E" w:rsidRDefault="000527A0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</w:t>
      </w:r>
      <w:r w:rsidR="000527A0">
        <w:rPr>
          <w:sz w:val="24"/>
          <w:szCs w:val="24"/>
        </w:rPr>
        <w:t xml:space="preserve">u polskim), </w:t>
      </w:r>
    </w:p>
    <w:p w:rsidR="000527A0" w:rsidRPr="006B7298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P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610537">
        <w:rPr>
          <w:sz w:val="24"/>
          <w:szCs w:val="24"/>
        </w:rPr>
        <w:br/>
      </w:r>
      <w:r w:rsidR="00E05805" w:rsidRPr="00610537">
        <w:rPr>
          <w:sz w:val="24"/>
          <w:szCs w:val="24"/>
        </w:rPr>
        <w:lastRenderedPageBreak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610537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5C3673" w:rsidRPr="00CE6EB9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F31FAB" w:rsidRPr="00AE3E37" w:rsidRDefault="00F31FAB" w:rsidP="00F31FAB">
      <w:pPr>
        <w:tabs>
          <w:tab w:val="left" w:pos="-6237"/>
        </w:tabs>
        <w:ind w:left="1353"/>
        <w:jc w:val="both"/>
        <w:rPr>
          <w:sz w:val="24"/>
          <w:szCs w:val="24"/>
        </w:rPr>
      </w:pP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FBE" w:rsidRDefault="004A0FBE" w:rsidP="00830C62">
      <w:r>
        <w:separator/>
      </w:r>
    </w:p>
  </w:endnote>
  <w:endnote w:type="continuationSeparator" w:id="0">
    <w:p w:rsidR="004A0FBE" w:rsidRDefault="004A0FB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D6A62" w:rsidRPr="00830C62" w:rsidRDefault="006D6A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4622D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4622D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D6A62" w:rsidRDefault="006D6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FBE" w:rsidRDefault="004A0FBE" w:rsidP="00830C62">
      <w:r>
        <w:separator/>
      </w:r>
    </w:p>
  </w:footnote>
  <w:footnote w:type="continuationSeparator" w:id="0">
    <w:p w:rsidR="004A0FBE" w:rsidRDefault="004A0FB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B616E"/>
    <w:rsid w:val="001B6801"/>
    <w:rsid w:val="00206F1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34C83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4F048-34A2-4825-8C07-8F219D15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21</Pages>
  <Words>8253</Words>
  <Characters>49521</Characters>
  <Application>Microsoft Office Word</Application>
  <DocSecurity>0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105</cp:revision>
  <cp:lastPrinted>2017-05-24T08:31:00Z</cp:lastPrinted>
  <dcterms:created xsi:type="dcterms:W3CDTF">2016-09-15T10:20:00Z</dcterms:created>
  <dcterms:modified xsi:type="dcterms:W3CDTF">2017-05-25T08:25:00Z</dcterms:modified>
</cp:coreProperties>
</file>